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06" w:rsidRDefault="00210D90" w:rsidP="00BF07B9">
      <w:pPr>
        <w:tabs>
          <w:tab w:val="left" w:pos="12060"/>
          <w:tab w:val="left" w:pos="13661"/>
          <w:tab w:val="left" w:pos="13770"/>
        </w:tabs>
        <w:spacing w:after="240"/>
      </w:pPr>
      <w:bookmarkStart w:id="0" w:name="_GoBack"/>
      <w:bookmarkEnd w:id="0"/>
      <w:r>
        <w:tab/>
        <w:t xml:space="preserve">                         </w:t>
      </w:r>
      <w:r>
        <w:tab/>
      </w:r>
      <w:r w:rsidR="00BF07B9">
        <w:rPr>
          <w:noProof/>
          <w:lang w:eastAsia="en-GB"/>
        </w:rPr>
        <w:drawing>
          <wp:inline distT="0" distB="0" distL="0" distR="0" wp14:anchorId="1013A144" wp14:editId="5C1E6AD8">
            <wp:extent cx="936010" cy="1146719"/>
            <wp:effectExtent l="0" t="0" r="0" b="0"/>
            <wp:docPr id="1" name="Picture 1"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325" cy="1154456"/>
                    </a:xfrm>
                    <a:prstGeom prst="rect">
                      <a:avLst/>
                    </a:prstGeom>
                    <a:noFill/>
                    <a:ln>
                      <a:noFill/>
                    </a:ln>
                  </pic:spPr>
                </pic:pic>
              </a:graphicData>
            </a:graphic>
          </wp:inline>
        </w:drawing>
      </w:r>
    </w:p>
    <w:p w:rsidR="00F10F83" w:rsidRDefault="00F72C02" w:rsidP="00210D90">
      <w:pPr>
        <w:tabs>
          <w:tab w:val="left" w:pos="12060"/>
          <w:tab w:val="left" w:pos="13770"/>
        </w:tabs>
        <w:spacing w:after="240"/>
        <w:rPr>
          <w:rFonts w:ascii="Arial" w:hAnsi="Arial" w:cs="Arial"/>
          <w:b/>
          <w:noProof/>
          <w:color w:val="104F75"/>
          <w:sz w:val="32"/>
          <w:szCs w:val="32"/>
          <w:lang w:eastAsia="en-GB"/>
        </w:rPr>
      </w:pPr>
      <w:r w:rsidRPr="00F10F83">
        <w:rPr>
          <w:rFonts w:ascii="Arial" w:hAnsi="Arial" w:cs="Arial"/>
          <w:b/>
          <w:noProof/>
          <w:color w:val="104F75"/>
          <w:sz w:val="32"/>
          <w:szCs w:val="32"/>
          <w:lang w:eastAsia="en-GB"/>
        </w:rPr>
        <w:t xml:space="preserve">Pupil premium strategy statement </w:t>
      </w:r>
      <w:r w:rsidR="001D3242" w:rsidRPr="00F10F83">
        <w:rPr>
          <w:rFonts w:ascii="Arial" w:hAnsi="Arial" w:cs="Arial"/>
          <w:b/>
          <w:noProof/>
          <w:color w:val="104F75"/>
          <w:sz w:val="32"/>
          <w:szCs w:val="32"/>
          <w:lang w:eastAsia="en-GB"/>
        </w:rPr>
        <w:t xml:space="preserve">2016/2017 </w:t>
      </w:r>
      <w:r w:rsidRPr="00F10F83">
        <w:rPr>
          <w:rFonts w:ascii="Arial" w:hAnsi="Arial" w:cs="Arial"/>
          <w:b/>
          <w:noProof/>
          <w:color w:val="104F75"/>
          <w:sz w:val="32"/>
          <w:szCs w:val="32"/>
          <w:lang w:eastAsia="en-GB"/>
        </w:rPr>
        <w:t xml:space="preserve"> </w:t>
      </w:r>
    </w:p>
    <w:p w:rsidR="003E7D04" w:rsidRPr="00F10F83" w:rsidRDefault="003E7D04" w:rsidP="00210D90">
      <w:pPr>
        <w:tabs>
          <w:tab w:val="left" w:pos="12060"/>
          <w:tab w:val="left" w:pos="13770"/>
        </w:tabs>
        <w:spacing w:after="240"/>
        <w:rPr>
          <w:sz w:val="32"/>
          <w:szCs w:val="32"/>
        </w:rPr>
      </w:pP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F72C02" w:rsidRPr="00B80272" w:rsidTr="00BD3460">
        <w:tc>
          <w:tcPr>
            <w:tcW w:w="15417" w:type="dxa"/>
            <w:gridSpan w:val="6"/>
            <w:shd w:val="clear" w:color="auto" w:fill="CFDCE3"/>
            <w:tcMar>
              <w:top w:w="57" w:type="dxa"/>
              <w:bottom w:w="57" w:type="dxa"/>
            </w:tcMar>
          </w:tcPr>
          <w:p w:rsidR="00F72C02" w:rsidRPr="00B80272" w:rsidRDefault="00F72C02" w:rsidP="00F72C02">
            <w:pPr>
              <w:pStyle w:val="ListParagraph"/>
              <w:numPr>
                <w:ilvl w:val="0"/>
                <w:numId w:val="4"/>
              </w:numPr>
              <w:ind w:left="426" w:hanging="284"/>
              <w:rPr>
                <w:rFonts w:ascii="Arial" w:hAnsi="Arial" w:cs="Arial"/>
                <w:b/>
              </w:rPr>
            </w:pPr>
            <w:r w:rsidRPr="00B80272">
              <w:rPr>
                <w:rFonts w:ascii="Arial" w:hAnsi="Arial" w:cs="Arial"/>
                <w:b/>
              </w:rPr>
              <w:t>Summary information</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b/>
              </w:rPr>
            </w:pPr>
            <w:r>
              <w:rPr>
                <w:rFonts w:ascii="Arial" w:hAnsi="Arial" w:cs="Arial"/>
                <w:b/>
              </w:rPr>
              <w:t>School</w:t>
            </w:r>
          </w:p>
        </w:tc>
        <w:tc>
          <w:tcPr>
            <w:tcW w:w="12757" w:type="dxa"/>
            <w:gridSpan w:val="5"/>
            <w:tcMar>
              <w:top w:w="57" w:type="dxa"/>
              <w:bottom w:w="57" w:type="dxa"/>
            </w:tcMar>
          </w:tcPr>
          <w:p w:rsidR="00F72C02" w:rsidRPr="00B80272" w:rsidRDefault="00210D90" w:rsidP="00BD3460">
            <w:pPr>
              <w:rPr>
                <w:rFonts w:ascii="Arial" w:hAnsi="Arial" w:cs="Arial"/>
              </w:rPr>
            </w:pPr>
            <w:proofErr w:type="spellStart"/>
            <w:r>
              <w:rPr>
                <w:rFonts w:ascii="Arial" w:hAnsi="Arial" w:cs="Arial"/>
              </w:rPr>
              <w:t>Moorside</w:t>
            </w:r>
            <w:proofErr w:type="spellEnd"/>
            <w:r>
              <w:rPr>
                <w:rFonts w:ascii="Arial" w:hAnsi="Arial" w:cs="Arial"/>
              </w:rPr>
              <w:t xml:space="preserve"> Community Primary School</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b/>
              </w:rPr>
            </w:pPr>
            <w:r>
              <w:rPr>
                <w:rFonts w:ascii="Arial" w:hAnsi="Arial" w:cs="Arial"/>
                <w:b/>
              </w:rPr>
              <w:t>Academic Year</w:t>
            </w:r>
          </w:p>
        </w:tc>
        <w:tc>
          <w:tcPr>
            <w:tcW w:w="1276" w:type="dxa"/>
            <w:tcMar>
              <w:top w:w="57" w:type="dxa"/>
              <w:bottom w:w="57" w:type="dxa"/>
            </w:tcMar>
          </w:tcPr>
          <w:p w:rsidR="00F72C02" w:rsidRPr="00B80272" w:rsidRDefault="00210D90" w:rsidP="00BD3460">
            <w:pPr>
              <w:rPr>
                <w:rFonts w:ascii="Arial" w:hAnsi="Arial" w:cs="Arial"/>
              </w:rPr>
            </w:pPr>
            <w:r>
              <w:rPr>
                <w:rFonts w:ascii="Arial" w:hAnsi="Arial" w:cs="Arial"/>
              </w:rPr>
              <w:t>2016/2017</w:t>
            </w:r>
          </w:p>
        </w:tc>
        <w:tc>
          <w:tcPr>
            <w:tcW w:w="3632" w:type="dxa"/>
          </w:tcPr>
          <w:p w:rsidR="00F72C02" w:rsidRPr="00F970BA" w:rsidRDefault="00F72C02" w:rsidP="00BD3460">
            <w:pPr>
              <w:rPr>
                <w:rFonts w:ascii="Arial" w:hAnsi="Arial" w:cs="Arial"/>
                <w:highlight w:val="yellow"/>
              </w:rPr>
            </w:pPr>
            <w:r w:rsidRPr="00F970BA">
              <w:rPr>
                <w:rFonts w:ascii="Arial" w:hAnsi="Arial" w:cs="Arial"/>
                <w:b/>
              </w:rPr>
              <w:t>Total PP budget</w:t>
            </w:r>
          </w:p>
        </w:tc>
        <w:tc>
          <w:tcPr>
            <w:tcW w:w="1471" w:type="dxa"/>
          </w:tcPr>
          <w:p w:rsidR="00F72C02" w:rsidRPr="00F970BA" w:rsidRDefault="00F60AE2" w:rsidP="00BD3460">
            <w:pPr>
              <w:rPr>
                <w:rFonts w:ascii="Arial" w:hAnsi="Arial" w:cs="Arial"/>
                <w:highlight w:val="yellow"/>
              </w:rPr>
            </w:pPr>
            <w:r>
              <w:rPr>
                <w:rFonts w:ascii="Arial" w:hAnsi="Arial"/>
                <w:lang w:val="en-US"/>
              </w:rPr>
              <w:t>£224,400</w:t>
            </w:r>
          </w:p>
        </w:tc>
        <w:tc>
          <w:tcPr>
            <w:tcW w:w="4819" w:type="dxa"/>
          </w:tcPr>
          <w:p w:rsidR="00F72C02" w:rsidRPr="00B80272" w:rsidRDefault="00F72C02" w:rsidP="00BD3460">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rsidR="00F72C02" w:rsidRPr="00B80272" w:rsidRDefault="00EE3E69" w:rsidP="00BD3460">
            <w:pPr>
              <w:rPr>
                <w:rFonts w:ascii="Arial" w:hAnsi="Arial" w:cs="Arial"/>
              </w:rPr>
            </w:pPr>
            <w:r>
              <w:rPr>
                <w:rFonts w:ascii="Arial" w:hAnsi="Arial" w:cs="Arial"/>
              </w:rPr>
              <w:t>July 2017</w:t>
            </w:r>
          </w:p>
        </w:tc>
      </w:tr>
      <w:tr w:rsidR="00F72C02" w:rsidRPr="00B80272" w:rsidTr="00BD3460">
        <w:tc>
          <w:tcPr>
            <w:tcW w:w="2660" w:type="dxa"/>
            <w:tcMar>
              <w:top w:w="57" w:type="dxa"/>
              <w:bottom w:w="57" w:type="dxa"/>
            </w:tcMar>
          </w:tcPr>
          <w:p w:rsidR="00F72C02" w:rsidRPr="00B80272" w:rsidRDefault="00F72C02" w:rsidP="00BD3460">
            <w:pPr>
              <w:rPr>
                <w:rFonts w:ascii="Arial" w:hAnsi="Arial" w:cs="Arial"/>
              </w:rPr>
            </w:pPr>
            <w:r>
              <w:rPr>
                <w:rFonts w:ascii="Arial" w:hAnsi="Arial" w:cs="Arial"/>
                <w:b/>
              </w:rPr>
              <w:t>Total number of pupils</w:t>
            </w:r>
          </w:p>
        </w:tc>
        <w:tc>
          <w:tcPr>
            <w:tcW w:w="1276" w:type="dxa"/>
            <w:tcMar>
              <w:top w:w="57" w:type="dxa"/>
              <w:bottom w:w="57" w:type="dxa"/>
            </w:tcMar>
          </w:tcPr>
          <w:p w:rsidR="00F72C02" w:rsidRPr="00B80272" w:rsidRDefault="00F60AE2" w:rsidP="00BD3460">
            <w:pPr>
              <w:rPr>
                <w:rFonts w:ascii="Arial" w:hAnsi="Arial" w:cs="Arial"/>
              </w:rPr>
            </w:pPr>
            <w:r>
              <w:rPr>
                <w:rFonts w:ascii="Arial" w:hAnsi="Arial" w:cs="Arial"/>
              </w:rPr>
              <w:t>422</w:t>
            </w:r>
          </w:p>
        </w:tc>
        <w:tc>
          <w:tcPr>
            <w:tcW w:w="3632" w:type="dxa"/>
          </w:tcPr>
          <w:p w:rsidR="00F72C02" w:rsidRPr="00B80272" w:rsidRDefault="00F72C02" w:rsidP="00BD3460">
            <w:pPr>
              <w:rPr>
                <w:rFonts w:ascii="Arial" w:hAnsi="Arial" w:cs="Arial"/>
              </w:rPr>
            </w:pPr>
            <w:r w:rsidRPr="00B80272">
              <w:rPr>
                <w:rFonts w:ascii="Arial" w:hAnsi="Arial" w:cs="Arial"/>
                <w:b/>
              </w:rPr>
              <w:t>Number of pupils eligible for PP</w:t>
            </w:r>
          </w:p>
        </w:tc>
        <w:tc>
          <w:tcPr>
            <w:tcW w:w="1471" w:type="dxa"/>
          </w:tcPr>
          <w:p w:rsidR="00F72C02" w:rsidRPr="00B80272" w:rsidRDefault="00F60AE2" w:rsidP="00BD3460">
            <w:pPr>
              <w:rPr>
                <w:rFonts w:ascii="Arial" w:hAnsi="Arial" w:cs="Arial"/>
              </w:rPr>
            </w:pPr>
            <w:r>
              <w:rPr>
                <w:rFonts w:ascii="Arial" w:hAnsi="Arial"/>
                <w:lang w:val="en-US"/>
              </w:rPr>
              <w:t>170</w:t>
            </w:r>
            <w:r w:rsidR="00E94A38">
              <w:rPr>
                <w:rFonts w:ascii="Arial" w:hAnsi="Arial"/>
                <w:lang w:val="en-US"/>
              </w:rPr>
              <w:t>/</w:t>
            </w:r>
            <w:r w:rsidR="00E94A38" w:rsidRPr="00532EF6">
              <w:rPr>
                <w:rFonts w:ascii="Arial" w:hAnsi="Arial" w:cs="Arial"/>
              </w:rPr>
              <w:t>34.4%</w:t>
            </w:r>
          </w:p>
        </w:tc>
        <w:tc>
          <w:tcPr>
            <w:tcW w:w="4819" w:type="dxa"/>
          </w:tcPr>
          <w:p w:rsidR="00F72C02" w:rsidRPr="00B80272" w:rsidRDefault="00F72C02" w:rsidP="00BD3460">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rsidR="00F72C02" w:rsidRPr="00B80272" w:rsidRDefault="00EE3E69" w:rsidP="00BD3460">
            <w:pPr>
              <w:rPr>
                <w:rFonts w:ascii="Arial" w:hAnsi="Arial" w:cs="Arial"/>
              </w:rPr>
            </w:pPr>
            <w:r>
              <w:rPr>
                <w:rFonts w:ascii="Arial" w:hAnsi="Arial" w:cs="Arial"/>
              </w:rPr>
              <w:t>July 2018</w:t>
            </w:r>
          </w:p>
        </w:tc>
      </w:tr>
    </w:tbl>
    <w:p w:rsidR="00F72C02" w:rsidRPr="00A33F73" w:rsidRDefault="00F72C02" w:rsidP="00F72C02">
      <w:pPr>
        <w:rPr>
          <w:rFonts w:ascii="Arial" w:hAnsi="Arial" w:cs="Arial"/>
          <w:sz w:val="16"/>
          <w:szCs w:val="16"/>
        </w:rPr>
      </w:pPr>
    </w:p>
    <w:tbl>
      <w:tblPr>
        <w:tblStyle w:val="TableGrid"/>
        <w:tblpPr w:leftFromText="180" w:rightFromText="180" w:vertAnchor="text" w:horzAnchor="margin" w:tblpXSpec="center" w:tblpY="289"/>
        <w:tblOverlap w:val="never"/>
        <w:tblW w:w="12812" w:type="dxa"/>
        <w:tblLook w:val="04A0" w:firstRow="1" w:lastRow="0" w:firstColumn="1" w:lastColumn="0" w:noHBand="0" w:noVBand="1"/>
      </w:tblPr>
      <w:tblGrid>
        <w:gridCol w:w="7646"/>
        <w:gridCol w:w="2589"/>
        <w:gridCol w:w="20"/>
        <w:gridCol w:w="2557"/>
      </w:tblGrid>
      <w:tr w:rsidR="00BF07B9" w:rsidRPr="00B80272" w:rsidTr="00F10F83">
        <w:tc>
          <w:tcPr>
            <w:tcW w:w="7646" w:type="dxa"/>
            <w:shd w:val="clear" w:color="auto" w:fill="CFDCE3"/>
            <w:tcMar>
              <w:top w:w="57" w:type="dxa"/>
              <w:bottom w:w="57" w:type="dxa"/>
            </w:tcMar>
          </w:tcPr>
          <w:p w:rsidR="00BF07B9" w:rsidRPr="009242F1" w:rsidRDefault="00BF07B9" w:rsidP="00F10F83">
            <w:pPr>
              <w:pStyle w:val="ListParagraph"/>
              <w:numPr>
                <w:ilvl w:val="0"/>
                <w:numId w:val="4"/>
              </w:numPr>
              <w:ind w:left="426" w:hanging="284"/>
              <w:rPr>
                <w:rFonts w:ascii="Arial" w:hAnsi="Arial" w:cs="Arial"/>
                <w:b/>
              </w:rPr>
            </w:pPr>
            <w:r>
              <w:rPr>
                <w:rFonts w:ascii="Arial" w:eastAsia="Arial" w:hAnsi="Arial" w:cs="Arial"/>
                <w:b/>
              </w:rPr>
              <w:t>A</w:t>
            </w:r>
            <w:r w:rsidRPr="009242F1">
              <w:rPr>
                <w:rFonts w:ascii="Arial" w:eastAsia="Arial" w:hAnsi="Arial" w:cs="Arial"/>
                <w:b/>
              </w:rPr>
              <w:t xml:space="preserve">ttainment </w:t>
            </w:r>
            <w:r>
              <w:rPr>
                <w:rFonts w:ascii="Arial" w:eastAsia="Arial" w:hAnsi="Arial" w:cs="Arial"/>
                <w:b/>
              </w:rPr>
              <w:t xml:space="preserve">and Progress -  </w:t>
            </w:r>
            <w:r w:rsidRPr="00BF07B9">
              <w:rPr>
                <w:rFonts w:ascii="Arial" w:hAnsi="Arial" w:cs="Arial"/>
                <w:sz w:val="18"/>
                <w:szCs w:val="18"/>
              </w:rPr>
              <w:t>KS2 Pupil groups performance 2017 (Cohort 57)</w:t>
            </w:r>
          </w:p>
        </w:tc>
        <w:tc>
          <w:tcPr>
            <w:tcW w:w="2609" w:type="dxa"/>
            <w:gridSpan w:val="2"/>
            <w:shd w:val="clear" w:color="auto" w:fill="CFDCE3"/>
            <w:vAlign w:val="center"/>
          </w:tcPr>
          <w:p w:rsidR="00BF07B9" w:rsidRPr="00E27362" w:rsidRDefault="00BF07B9" w:rsidP="00F10F83">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tc>
        <w:tc>
          <w:tcPr>
            <w:tcW w:w="2557" w:type="dxa"/>
            <w:shd w:val="clear" w:color="auto" w:fill="CFDCE3"/>
            <w:vAlign w:val="center"/>
          </w:tcPr>
          <w:p w:rsidR="00BF07B9" w:rsidRPr="00E27362" w:rsidRDefault="00BF07B9" w:rsidP="00F10F83">
            <w:pPr>
              <w:jc w:val="center"/>
              <w:outlineLvl w:val="0"/>
              <w:rPr>
                <w:rFonts w:ascii="Arial" w:hAnsi="Arial" w:cs="Arial"/>
                <w:sz w:val="20"/>
                <w:szCs w:val="20"/>
              </w:rPr>
            </w:pPr>
            <w:r>
              <w:rPr>
                <w:rFonts w:ascii="Arial" w:hAnsi="Arial" w:cs="Arial"/>
                <w:sz w:val="20"/>
                <w:szCs w:val="20"/>
              </w:rPr>
              <w:t xml:space="preserve">Non Pupil Premium </w:t>
            </w:r>
          </w:p>
        </w:tc>
      </w:tr>
      <w:tr w:rsidR="00BF07B9" w:rsidRPr="002954A6" w:rsidTr="00F10F83">
        <w:trPr>
          <w:trHeight w:val="261"/>
        </w:trPr>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bCs/>
                <w:sz w:val="20"/>
                <w:szCs w:val="20"/>
              </w:rPr>
            </w:pPr>
            <w:r w:rsidRPr="00E27362">
              <w:rPr>
                <w:rFonts w:ascii="Arial" w:hAnsi="Arial" w:cs="Arial"/>
                <w:sz w:val="20"/>
                <w:szCs w:val="20"/>
              </w:rPr>
              <w:t xml:space="preserve">Key Stage 2 (Year 6) </w:t>
            </w:r>
          </w:p>
        </w:tc>
        <w:tc>
          <w:tcPr>
            <w:tcW w:w="2589" w:type="dxa"/>
            <w:shd w:val="clear" w:color="auto" w:fill="auto"/>
            <w:tcMar>
              <w:top w:w="57" w:type="dxa"/>
              <w:bottom w:w="57" w:type="dxa"/>
            </w:tcMar>
            <w:vAlign w:val="center"/>
          </w:tcPr>
          <w:p w:rsidR="00BF07B9" w:rsidRPr="00E27362" w:rsidRDefault="00BF07B9" w:rsidP="00F10F83">
            <w:pPr>
              <w:jc w:val="center"/>
              <w:rPr>
                <w:rFonts w:ascii="Arial" w:hAnsi="Arial" w:cs="Arial"/>
                <w:sz w:val="20"/>
                <w:szCs w:val="20"/>
              </w:rPr>
            </w:pPr>
            <w:r w:rsidRPr="00E27362">
              <w:rPr>
                <w:rFonts w:ascii="Arial" w:hAnsi="Arial" w:cs="Arial"/>
                <w:sz w:val="20"/>
                <w:szCs w:val="20"/>
              </w:rPr>
              <w:t xml:space="preserve">30 Pupils </w:t>
            </w:r>
          </w:p>
        </w:tc>
        <w:tc>
          <w:tcPr>
            <w:tcW w:w="2577" w:type="dxa"/>
            <w:gridSpan w:val="2"/>
            <w:shd w:val="clear" w:color="auto" w:fill="F2F2F2" w:themeFill="background1" w:themeFillShade="F2"/>
            <w:tcMar>
              <w:top w:w="57" w:type="dxa"/>
              <w:bottom w:w="57" w:type="dxa"/>
            </w:tcMar>
          </w:tcPr>
          <w:p w:rsidR="00BF07B9" w:rsidRDefault="00BF07B9" w:rsidP="00F10F83">
            <w:pPr>
              <w:jc w:val="center"/>
              <w:rPr>
                <w:rFonts w:ascii="Arial" w:hAnsi="Arial" w:cs="Arial"/>
                <w:sz w:val="20"/>
                <w:szCs w:val="20"/>
              </w:rPr>
            </w:pPr>
          </w:p>
          <w:p w:rsidR="00BF07B9" w:rsidRPr="00E27362" w:rsidRDefault="00BF07B9" w:rsidP="00F10F83">
            <w:pPr>
              <w:jc w:val="center"/>
              <w:rPr>
                <w:rFonts w:ascii="Arial" w:hAnsi="Arial" w:cs="Arial"/>
                <w:sz w:val="20"/>
                <w:szCs w:val="20"/>
              </w:rPr>
            </w:pPr>
            <w:r w:rsidRPr="00E27362">
              <w:rPr>
                <w:rFonts w:ascii="Arial" w:hAnsi="Arial" w:cs="Arial"/>
                <w:sz w:val="20"/>
                <w:szCs w:val="20"/>
              </w:rPr>
              <w:t xml:space="preserve">27 Pupils </w:t>
            </w:r>
          </w:p>
        </w:tc>
      </w:tr>
      <w:tr w:rsidR="00BF07B9" w:rsidRPr="002954A6" w:rsidTr="00F10F83">
        <w:trPr>
          <w:trHeight w:val="453"/>
        </w:trPr>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 xml:space="preserve">Actual Results % Expected standard+(Re,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BF07B9" w:rsidRPr="00E27362" w:rsidRDefault="00BF07B9" w:rsidP="00F10F83">
            <w:pPr>
              <w:jc w:val="center"/>
              <w:rPr>
                <w:rFonts w:ascii="Arial" w:hAnsi="Arial" w:cs="Arial"/>
                <w:sz w:val="20"/>
                <w:szCs w:val="20"/>
              </w:rPr>
            </w:pPr>
            <w:r w:rsidRPr="00E27362">
              <w:rPr>
                <w:rFonts w:ascii="Arial" w:hAnsi="Arial" w:cs="Arial"/>
                <w:sz w:val="20"/>
                <w:szCs w:val="20"/>
              </w:rPr>
              <w:t>37%</w:t>
            </w:r>
          </w:p>
        </w:tc>
        <w:tc>
          <w:tcPr>
            <w:tcW w:w="2577" w:type="dxa"/>
            <w:gridSpan w:val="2"/>
            <w:shd w:val="clear" w:color="auto" w:fill="F2F2F2" w:themeFill="background1" w:themeFillShade="F2"/>
            <w:tcMar>
              <w:top w:w="57" w:type="dxa"/>
              <w:bottom w:w="57" w:type="dxa"/>
            </w:tcMar>
          </w:tcPr>
          <w:p w:rsidR="00BF07B9" w:rsidRPr="00C17112" w:rsidRDefault="00BF07B9" w:rsidP="00F10F83">
            <w:pPr>
              <w:jc w:val="center"/>
              <w:rPr>
                <w:rFonts w:ascii="Arial" w:hAnsi="Arial" w:cs="Arial"/>
                <w:sz w:val="16"/>
                <w:szCs w:val="16"/>
              </w:rPr>
            </w:pPr>
          </w:p>
          <w:p w:rsidR="00BF07B9" w:rsidRPr="00E27362" w:rsidRDefault="00BF07B9" w:rsidP="00F10F83">
            <w:pPr>
              <w:jc w:val="center"/>
              <w:rPr>
                <w:rFonts w:ascii="Arial" w:hAnsi="Arial" w:cs="Arial"/>
                <w:sz w:val="20"/>
                <w:szCs w:val="20"/>
              </w:rPr>
            </w:pPr>
            <w:r w:rsidRPr="00E27362">
              <w:rPr>
                <w:rFonts w:ascii="Arial" w:hAnsi="Arial" w:cs="Arial"/>
                <w:sz w:val="20"/>
                <w:szCs w:val="20"/>
              </w:rPr>
              <w:t>37%</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7%</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0%</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 xml:space="preserve">Pupil Progress % Expected standard+ (Re,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+1%</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+12%</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hAnsi="Arial" w:cs="Arial"/>
                <w:sz w:val="20"/>
                <w:szCs w:val="20"/>
              </w:rPr>
            </w:pPr>
            <w:r w:rsidRPr="00E27362">
              <w:rPr>
                <w:rFonts w:ascii="Arial" w:hAnsi="Arial" w:cs="Arial"/>
                <w:sz w:val="20"/>
                <w:szCs w:val="20"/>
              </w:rPr>
              <w:t xml:space="preserve">Pupil Progress % Higher standard+ (Re, </w:t>
            </w:r>
            <w:proofErr w:type="spellStart"/>
            <w:r w:rsidRPr="00E27362">
              <w:rPr>
                <w:rFonts w:ascii="Arial" w:hAnsi="Arial" w:cs="Arial"/>
                <w:sz w:val="20"/>
                <w:szCs w:val="20"/>
              </w:rPr>
              <w:t>Wr</w:t>
            </w:r>
            <w:proofErr w:type="spellEnd"/>
            <w:r w:rsidRPr="00E27362">
              <w:rPr>
                <w:rFonts w:ascii="Arial" w:hAnsi="Arial" w:cs="Arial"/>
                <w:sz w:val="20"/>
                <w:szCs w:val="20"/>
              </w:rPr>
              <w:t>, Ma)</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sidRPr="00E27362">
              <w:rPr>
                <w:rFonts w:ascii="Arial" w:hAnsi="Arial" w:cs="Arial"/>
                <w:sz w:val="20"/>
                <w:szCs w:val="20"/>
              </w:rPr>
              <w:t>+7%</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sz w:val="20"/>
                <w:szCs w:val="20"/>
              </w:rPr>
            </w:pPr>
            <w:r w:rsidRPr="00E27362">
              <w:rPr>
                <w:rFonts w:ascii="Arial" w:hAnsi="Arial" w:cs="Arial"/>
                <w:sz w:val="20"/>
                <w:szCs w:val="20"/>
              </w:rPr>
              <w:t>-1%</w:t>
            </w:r>
          </w:p>
        </w:tc>
      </w:tr>
      <w:tr w:rsidR="00BF07B9" w:rsidRPr="002954A6" w:rsidTr="00F10F83">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sz w:val="20"/>
                <w:szCs w:val="20"/>
              </w:rPr>
            </w:pPr>
            <w:r>
              <w:rPr>
                <w:rFonts w:ascii="Arial" w:hAnsi="Arial" w:cs="Arial"/>
                <w:sz w:val="20"/>
                <w:szCs w:val="20"/>
              </w:rPr>
              <w:t xml:space="preserve">Attainment - </w:t>
            </w:r>
            <w:r w:rsidRPr="00E27362">
              <w:rPr>
                <w:rFonts w:ascii="Arial" w:hAnsi="Arial" w:cs="Arial"/>
                <w:sz w:val="20"/>
                <w:szCs w:val="20"/>
              </w:rPr>
              <w:t>Average scaled Scores % (Reading, Maths)</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Pr>
                <w:rFonts w:ascii="Arial" w:hAnsi="Arial" w:cs="Arial"/>
                <w:sz w:val="20"/>
                <w:szCs w:val="20"/>
              </w:rPr>
              <w:t>99.8%</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bCs/>
                <w:sz w:val="20"/>
                <w:szCs w:val="20"/>
              </w:rPr>
            </w:pPr>
            <w:r>
              <w:rPr>
                <w:rFonts w:ascii="Arial" w:hAnsi="Arial" w:cs="Arial"/>
                <w:bCs/>
                <w:sz w:val="20"/>
                <w:szCs w:val="20"/>
              </w:rPr>
              <w:t>100.3%</w:t>
            </w:r>
          </w:p>
        </w:tc>
      </w:tr>
      <w:tr w:rsidR="00BF07B9" w:rsidRPr="002954A6" w:rsidTr="00F10F83">
        <w:trPr>
          <w:trHeight w:val="28"/>
        </w:trPr>
        <w:tc>
          <w:tcPr>
            <w:tcW w:w="7646" w:type="dxa"/>
            <w:tcMar>
              <w:top w:w="57" w:type="dxa"/>
              <w:bottom w:w="57" w:type="dxa"/>
            </w:tcMar>
            <w:vAlign w:val="bottom"/>
          </w:tcPr>
          <w:p w:rsidR="00BF07B9" w:rsidRPr="00E27362" w:rsidRDefault="00BF07B9" w:rsidP="00F10F83">
            <w:pPr>
              <w:spacing w:line="276" w:lineRule="auto"/>
              <w:ind w:right="-23"/>
              <w:rPr>
                <w:rFonts w:ascii="Arial" w:eastAsia="Arial" w:hAnsi="Arial" w:cs="Arial"/>
                <w:b/>
                <w:bCs/>
                <w:sz w:val="20"/>
                <w:szCs w:val="20"/>
              </w:rPr>
            </w:pPr>
            <w:r>
              <w:rPr>
                <w:rFonts w:ascii="Arial" w:hAnsi="Arial" w:cs="Arial"/>
                <w:sz w:val="20"/>
                <w:szCs w:val="20"/>
              </w:rPr>
              <w:t xml:space="preserve">Progress - </w:t>
            </w:r>
            <w:r w:rsidRPr="00E27362">
              <w:rPr>
                <w:rFonts w:ascii="Arial" w:hAnsi="Arial" w:cs="Arial"/>
                <w:sz w:val="20"/>
                <w:szCs w:val="20"/>
              </w:rPr>
              <w:t>Average scaled Scores % (Reading, Maths)</w:t>
            </w:r>
          </w:p>
        </w:tc>
        <w:tc>
          <w:tcPr>
            <w:tcW w:w="2589" w:type="dxa"/>
            <w:shd w:val="clear" w:color="auto" w:fill="auto"/>
            <w:tcMar>
              <w:top w:w="57" w:type="dxa"/>
              <w:bottom w:w="57" w:type="dxa"/>
            </w:tcMar>
            <w:vAlign w:val="center"/>
          </w:tcPr>
          <w:p w:rsidR="00BF07B9" w:rsidRPr="00E27362" w:rsidRDefault="00BF07B9" w:rsidP="00F10F83">
            <w:pPr>
              <w:ind w:left="187"/>
              <w:jc w:val="center"/>
              <w:rPr>
                <w:rFonts w:ascii="Arial" w:hAnsi="Arial" w:cs="Arial"/>
                <w:sz w:val="20"/>
                <w:szCs w:val="20"/>
              </w:rPr>
            </w:pPr>
            <w:r>
              <w:rPr>
                <w:rFonts w:ascii="Arial" w:hAnsi="Arial" w:cs="Arial"/>
                <w:sz w:val="20"/>
                <w:szCs w:val="20"/>
              </w:rPr>
              <w:t>1.2%</w:t>
            </w:r>
          </w:p>
        </w:tc>
        <w:tc>
          <w:tcPr>
            <w:tcW w:w="2577" w:type="dxa"/>
            <w:gridSpan w:val="2"/>
            <w:shd w:val="clear" w:color="auto" w:fill="F2F2F2" w:themeFill="background1" w:themeFillShade="F2"/>
            <w:tcMar>
              <w:top w:w="57" w:type="dxa"/>
              <w:bottom w:w="57" w:type="dxa"/>
            </w:tcMar>
          </w:tcPr>
          <w:p w:rsidR="00BF07B9" w:rsidRPr="00E27362" w:rsidRDefault="00BF07B9" w:rsidP="00F10F83">
            <w:pPr>
              <w:jc w:val="center"/>
              <w:rPr>
                <w:rFonts w:ascii="Arial" w:hAnsi="Arial" w:cs="Arial"/>
                <w:bCs/>
                <w:sz w:val="20"/>
                <w:szCs w:val="20"/>
              </w:rPr>
            </w:pPr>
            <w:r>
              <w:rPr>
                <w:rFonts w:ascii="Arial" w:hAnsi="Arial" w:cs="Arial"/>
                <w:bCs/>
                <w:sz w:val="20"/>
                <w:szCs w:val="20"/>
              </w:rPr>
              <w:t>2.7+%</w:t>
            </w:r>
          </w:p>
        </w:tc>
      </w:tr>
    </w:tbl>
    <w:p w:rsidR="00F10F83" w:rsidRDefault="00F10F83" w:rsidP="00F72C02">
      <w:pPr>
        <w:rPr>
          <w:rFonts w:ascii="Arial" w:hAnsi="Arial" w:cs="Arial"/>
        </w:rPr>
      </w:pPr>
    </w:p>
    <w:p w:rsidR="00F10F83" w:rsidRDefault="00F10F83" w:rsidP="00F72C02">
      <w:pPr>
        <w:rPr>
          <w:rFonts w:ascii="Arial" w:hAnsi="Arial" w:cs="Arial"/>
        </w:rPr>
      </w:pPr>
    </w:p>
    <w:p w:rsidR="007F6763" w:rsidRDefault="00F10F83" w:rsidP="00F72C02">
      <w:pPr>
        <w:rPr>
          <w:rFonts w:ascii="Arial" w:hAnsi="Arial" w:cs="Arial"/>
        </w:rPr>
      </w:pPr>
      <w:r>
        <w:rPr>
          <w:rFonts w:ascii="Arial" w:hAnsi="Arial" w:cs="Arial"/>
        </w:rPr>
        <w:br w:type="textWrapping" w:clear="all"/>
      </w:r>
    </w:p>
    <w:p w:rsidR="00F10F83" w:rsidRDefault="00F10F83" w:rsidP="00F72C02">
      <w:pPr>
        <w:rPr>
          <w:rFonts w:ascii="Arial" w:hAnsi="Arial" w:cs="Arial"/>
        </w:rPr>
      </w:pPr>
    </w:p>
    <w:p w:rsidR="00F10F83" w:rsidRDefault="00F10F83" w:rsidP="00F72C02">
      <w:pPr>
        <w:rPr>
          <w:rFonts w:ascii="Arial" w:hAnsi="Arial" w:cs="Arial"/>
        </w:rPr>
      </w:pPr>
    </w:p>
    <w:p w:rsidR="00F10F83" w:rsidRDefault="00F10F83" w:rsidP="00F72C02">
      <w:pPr>
        <w:rPr>
          <w:rFonts w:ascii="Arial" w:hAnsi="Arial" w:cs="Arial"/>
        </w:rPr>
      </w:pPr>
    </w:p>
    <w:p w:rsidR="003E7D04" w:rsidRDefault="003E7D04" w:rsidP="00F72C02">
      <w:pPr>
        <w:rPr>
          <w:rFonts w:ascii="Arial" w:hAnsi="Arial" w:cs="Arial"/>
        </w:rPr>
      </w:pPr>
    </w:p>
    <w:p w:rsidR="003E7D04" w:rsidRPr="007F6763" w:rsidRDefault="003E7D04" w:rsidP="00F72C02">
      <w:pPr>
        <w:rPr>
          <w:rFonts w:ascii="Arial" w:hAnsi="Arial" w:cs="Arial"/>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646"/>
        <w:gridCol w:w="2589"/>
        <w:gridCol w:w="2577"/>
      </w:tblGrid>
      <w:tr w:rsidR="007065D9" w:rsidRPr="00E27362" w:rsidTr="00BD3460">
        <w:tc>
          <w:tcPr>
            <w:tcW w:w="12812" w:type="dxa"/>
            <w:gridSpan w:val="3"/>
            <w:tcMar>
              <w:top w:w="57" w:type="dxa"/>
              <w:bottom w:w="57" w:type="dxa"/>
            </w:tcMar>
            <w:vAlign w:val="bottom"/>
          </w:tcPr>
          <w:p w:rsidR="007065D9" w:rsidRPr="00E27362" w:rsidRDefault="007065D9" w:rsidP="00BD3460">
            <w:pPr>
              <w:jc w:val="center"/>
              <w:rPr>
                <w:rFonts w:ascii="Arial" w:hAnsi="Arial" w:cs="Arial"/>
                <w:sz w:val="20"/>
                <w:szCs w:val="20"/>
              </w:rPr>
            </w:pPr>
            <w:r>
              <w:rPr>
                <w:rFonts w:ascii="Arial" w:hAnsi="Arial" w:cs="Arial"/>
                <w:sz w:val="20"/>
                <w:szCs w:val="20"/>
              </w:rPr>
              <w:t xml:space="preserve">Overall </w:t>
            </w:r>
            <w:r w:rsidRPr="007065D9">
              <w:rPr>
                <w:rFonts w:ascii="Arial" w:hAnsi="Arial" w:cs="Arial"/>
                <w:b/>
                <w:sz w:val="20"/>
                <w:szCs w:val="20"/>
              </w:rPr>
              <w:t>39%</w:t>
            </w:r>
            <w:r>
              <w:rPr>
                <w:rFonts w:ascii="Arial" w:hAnsi="Arial" w:cs="Arial"/>
                <w:sz w:val="20"/>
                <w:szCs w:val="20"/>
              </w:rPr>
              <w:t xml:space="preserve"> Expected Standard for </w:t>
            </w:r>
            <w:r w:rsidRPr="007065D9">
              <w:rPr>
                <w:rFonts w:ascii="Arial" w:hAnsi="Arial" w:cs="Arial"/>
                <w:b/>
                <w:sz w:val="20"/>
                <w:szCs w:val="20"/>
              </w:rPr>
              <w:t xml:space="preserve">Reading </w:t>
            </w:r>
            <w:r>
              <w:rPr>
                <w:rFonts w:ascii="Arial" w:hAnsi="Arial" w:cs="Arial"/>
                <w:sz w:val="20"/>
                <w:szCs w:val="20"/>
              </w:rPr>
              <w:t xml:space="preserve"> </w:t>
            </w:r>
          </w:p>
        </w:tc>
      </w:tr>
      <w:tr w:rsidR="009D712B" w:rsidRPr="00E27362" w:rsidTr="009D712B">
        <w:tc>
          <w:tcPr>
            <w:tcW w:w="7646" w:type="dxa"/>
            <w:tcMar>
              <w:top w:w="57" w:type="dxa"/>
              <w:bottom w:w="57" w:type="dxa"/>
            </w:tcMar>
            <w:vAlign w:val="bottom"/>
          </w:tcPr>
          <w:p w:rsidR="009D712B" w:rsidRPr="00E27362" w:rsidRDefault="009D712B" w:rsidP="00BD3460">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 xml:space="preserve">(Reading </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BD3460">
            <w:pPr>
              <w:ind w:left="187"/>
              <w:jc w:val="center"/>
              <w:rPr>
                <w:rFonts w:ascii="Arial" w:hAnsi="Arial" w:cs="Arial"/>
                <w:sz w:val="20"/>
                <w:szCs w:val="20"/>
              </w:rPr>
            </w:pPr>
            <w:r>
              <w:rPr>
                <w:rFonts w:ascii="Arial" w:hAnsi="Arial" w:cs="Arial"/>
                <w:sz w:val="20"/>
                <w:szCs w:val="20"/>
              </w:rPr>
              <w:t>37%</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41%</w:t>
            </w:r>
          </w:p>
        </w:tc>
      </w:tr>
      <w:tr w:rsidR="009D712B" w:rsidRPr="00E27362" w:rsidTr="009D712B">
        <w:tc>
          <w:tcPr>
            <w:tcW w:w="7646" w:type="dxa"/>
            <w:tcMar>
              <w:top w:w="57" w:type="dxa"/>
              <w:bottom w:w="57" w:type="dxa"/>
            </w:tcMar>
            <w:vAlign w:val="bottom"/>
          </w:tcPr>
          <w:p w:rsidR="009D712B" w:rsidRPr="00E27362" w:rsidRDefault="009D712B" w:rsidP="00BD3460">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 xml:space="preserve">(Reading </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9D712B">
            <w:pPr>
              <w:ind w:left="187"/>
              <w:jc w:val="center"/>
              <w:rPr>
                <w:rFonts w:ascii="Arial" w:hAnsi="Arial" w:cs="Arial"/>
                <w:sz w:val="20"/>
                <w:szCs w:val="20"/>
              </w:rPr>
            </w:pPr>
            <w:r>
              <w:rPr>
                <w:rFonts w:ascii="Arial" w:hAnsi="Arial" w:cs="Arial"/>
                <w:sz w:val="20"/>
                <w:szCs w:val="20"/>
              </w:rPr>
              <w:t>10%</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0%</w:t>
            </w:r>
          </w:p>
        </w:tc>
      </w:tr>
      <w:tr w:rsidR="009D712B" w:rsidRPr="00E27362" w:rsidTr="009D712B">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(Re</w:t>
            </w:r>
            <w:r>
              <w:rPr>
                <w:rFonts w:ascii="Arial" w:hAnsi="Arial" w:cs="Arial"/>
                <w:sz w:val="20"/>
                <w:szCs w:val="20"/>
              </w:rPr>
              <w:t>ading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BD3460">
            <w:pPr>
              <w:ind w:left="187"/>
              <w:jc w:val="center"/>
              <w:rPr>
                <w:rFonts w:ascii="Arial" w:hAnsi="Arial" w:cs="Arial"/>
                <w:sz w:val="20"/>
                <w:szCs w:val="20"/>
              </w:rPr>
            </w:pPr>
            <w:r>
              <w:rPr>
                <w:rFonts w:ascii="Arial" w:hAnsi="Arial" w:cs="Arial"/>
                <w:sz w:val="20"/>
                <w:szCs w:val="20"/>
              </w:rPr>
              <w:t>14%</w:t>
            </w:r>
          </w:p>
        </w:tc>
        <w:tc>
          <w:tcPr>
            <w:tcW w:w="2577" w:type="dxa"/>
            <w:shd w:val="clear" w:color="auto" w:fill="F2F2F2" w:themeFill="background1" w:themeFillShade="F2"/>
            <w:tcMar>
              <w:top w:w="57" w:type="dxa"/>
              <w:bottom w:w="57" w:type="dxa"/>
            </w:tcMar>
          </w:tcPr>
          <w:p w:rsidR="009D712B" w:rsidRPr="00E27362" w:rsidRDefault="009D712B" w:rsidP="00BD3460">
            <w:pPr>
              <w:jc w:val="center"/>
              <w:rPr>
                <w:rFonts w:ascii="Arial" w:hAnsi="Arial" w:cs="Arial"/>
                <w:sz w:val="20"/>
                <w:szCs w:val="20"/>
              </w:rPr>
            </w:pPr>
            <w:r>
              <w:rPr>
                <w:rFonts w:ascii="Arial" w:hAnsi="Arial" w:cs="Arial"/>
                <w:sz w:val="20"/>
                <w:szCs w:val="20"/>
              </w:rPr>
              <w:t>+3%</w:t>
            </w:r>
          </w:p>
        </w:tc>
      </w:tr>
      <w:tr w:rsidR="009D712B" w:rsidRPr="00E27362" w:rsidTr="009D712B">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Reading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9D712B" w:rsidP="009D712B">
            <w:pPr>
              <w:ind w:left="187"/>
              <w:jc w:val="center"/>
              <w:rPr>
                <w:rFonts w:ascii="Arial" w:hAnsi="Arial" w:cs="Arial"/>
                <w:sz w:val="20"/>
                <w:szCs w:val="20"/>
              </w:rPr>
            </w:pPr>
            <w:r>
              <w:rPr>
                <w:rFonts w:ascii="Arial" w:hAnsi="Arial" w:cs="Arial"/>
                <w:sz w:val="20"/>
                <w:szCs w:val="20"/>
              </w:rPr>
              <w:t>+3%</w:t>
            </w:r>
          </w:p>
        </w:tc>
        <w:tc>
          <w:tcPr>
            <w:tcW w:w="2577" w:type="dxa"/>
            <w:shd w:val="clear" w:color="auto" w:fill="F2F2F2" w:themeFill="background1" w:themeFillShade="F2"/>
            <w:tcMar>
              <w:top w:w="57" w:type="dxa"/>
              <w:bottom w:w="57" w:type="dxa"/>
            </w:tcMar>
          </w:tcPr>
          <w:p w:rsidR="009D712B" w:rsidRPr="009D712B" w:rsidRDefault="009D712B" w:rsidP="009D712B">
            <w:pPr>
              <w:pStyle w:val="ListParagraph"/>
              <w:ind w:left="1080"/>
              <w:rPr>
                <w:rFonts w:ascii="Arial" w:hAnsi="Arial" w:cs="Arial"/>
                <w:sz w:val="20"/>
                <w:szCs w:val="20"/>
              </w:rPr>
            </w:pPr>
            <w:r>
              <w:rPr>
                <w:rFonts w:ascii="Arial" w:hAnsi="Arial" w:cs="Arial"/>
                <w:sz w:val="20"/>
                <w:szCs w:val="20"/>
              </w:rPr>
              <w:t>-9%</w:t>
            </w:r>
          </w:p>
        </w:tc>
      </w:tr>
    </w:tbl>
    <w:p w:rsidR="0061092E" w:rsidRDefault="0061092E" w:rsidP="00F72C02">
      <w:pPr>
        <w:rPr>
          <w:rFonts w:ascii="Arial" w:hAnsi="Arial" w:cs="Arial"/>
          <w:sz w:val="16"/>
          <w:szCs w:val="16"/>
        </w:rPr>
      </w:pPr>
    </w:p>
    <w:p w:rsidR="00C17112" w:rsidRDefault="00C17112"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646"/>
        <w:gridCol w:w="2589"/>
        <w:gridCol w:w="2577"/>
      </w:tblGrid>
      <w:tr w:rsidR="007065D9" w:rsidRPr="00E27362" w:rsidTr="00BD3460">
        <w:tc>
          <w:tcPr>
            <w:tcW w:w="12812" w:type="dxa"/>
            <w:gridSpan w:val="3"/>
            <w:tcMar>
              <w:top w:w="57" w:type="dxa"/>
              <w:bottom w:w="57" w:type="dxa"/>
            </w:tcMar>
            <w:vAlign w:val="bottom"/>
          </w:tcPr>
          <w:p w:rsidR="007065D9" w:rsidRPr="00E27362" w:rsidRDefault="007065D9" w:rsidP="007065D9">
            <w:pPr>
              <w:jc w:val="center"/>
              <w:rPr>
                <w:rFonts w:ascii="Arial" w:hAnsi="Arial" w:cs="Arial"/>
                <w:sz w:val="20"/>
                <w:szCs w:val="20"/>
              </w:rPr>
            </w:pPr>
            <w:r>
              <w:rPr>
                <w:rFonts w:ascii="Arial" w:hAnsi="Arial" w:cs="Arial"/>
                <w:sz w:val="20"/>
                <w:szCs w:val="20"/>
              </w:rPr>
              <w:t xml:space="preserve">Overall </w:t>
            </w:r>
            <w:r w:rsidR="00573B79" w:rsidRPr="00573B79">
              <w:rPr>
                <w:rFonts w:ascii="Arial" w:hAnsi="Arial" w:cs="Arial"/>
                <w:b/>
                <w:sz w:val="20"/>
                <w:szCs w:val="20"/>
              </w:rPr>
              <w:t>72%</w:t>
            </w:r>
            <w:r>
              <w:rPr>
                <w:rFonts w:ascii="Arial" w:hAnsi="Arial" w:cs="Arial"/>
                <w:sz w:val="20"/>
                <w:szCs w:val="20"/>
              </w:rPr>
              <w:t xml:space="preserve"> Expected Standard for </w:t>
            </w:r>
            <w:r>
              <w:rPr>
                <w:rFonts w:ascii="Arial" w:hAnsi="Arial" w:cs="Arial"/>
                <w:b/>
                <w:sz w:val="20"/>
                <w:szCs w:val="20"/>
              </w:rPr>
              <w:t>Writing</w:t>
            </w:r>
            <w:r w:rsidR="00573B79">
              <w:rPr>
                <w:rFonts w:ascii="Arial" w:hAnsi="Arial" w:cs="Arial"/>
                <w:b/>
                <w:sz w:val="20"/>
                <w:szCs w:val="20"/>
              </w:rPr>
              <w:t xml:space="preserve"> (45 Matched pupils </w:t>
            </w:r>
            <w:r w:rsidR="00BF07B9">
              <w:rPr>
                <w:rFonts w:ascii="Arial" w:hAnsi="Arial" w:cs="Arial"/>
                <w:b/>
                <w:sz w:val="20"/>
                <w:szCs w:val="20"/>
              </w:rPr>
              <w:t xml:space="preserve">Progress </w:t>
            </w:r>
            <w:r w:rsidR="00573B79">
              <w:rPr>
                <w:rFonts w:ascii="Arial" w:hAnsi="Arial" w:cs="Arial"/>
                <w:b/>
                <w:sz w:val="20"/>
                <w:szCs w:val="20"/>
              </w:rPr>
              <w:t>+26</w:t>
            </w:r>
            <w:r w:rsidR="00573B79" w:rsidRPr="00573B79">
              <w:rPr>
                <w:rFonts w:ascii="Arial" w:hAnsi="Arial" w:cs="Arial"/>
                <w:b/>
                <w:sz w:val="20"/>
                <w:szCs w:val="20"/>
              </w:rPr>
              <w:t>% + FFT Rank 1)</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70%</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74%</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23%</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19%</w:t>
            </w:r>
          </w:p>
        </w:tc>
      </w:tr>
      <w:tr w:rsidR="009D712B" w:rsidRPr="00E27362"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+22%</w:t>
            </w:r>
          </w:p>
        </w:tc>
        <w:tc>
          <w:tcPr>
            <w:tcW w:w="2577" w:type="dxa"/>
            <w:shd w:val="clear" w:color="auto" w:fill="F2F2F2" w:themeFill="background1" w:themeFillShade="F2"/>
            <w:tcMar>
              <w:top w:w="57" w:type="dxa"/>
              <w:bottom w:w="57" w:type="dxa"/>
            </w:tcMar>
          </w:tcPr>
          <w:p w:rsidR="009D712B" w:rsidRPr="00E27362" w:rsidRDefault="00BF07B9" w:rsidP="00BD3460">
            <w:pPr>
              <w:jc w:val="center"/>
              <w:rPr>
                <w:rFonts w:ascii="Arial" w:hAnsi="Arial" w:cs="Arial"/>
                <w:sz w:val="20"/>
                <w:szCs w:val="20"/>
              </w:rPr>
            </w:pPr>
            <w:r>
              <w:rPr>
                <w:rFonts w:ascii="Arial" w:hAnsi="Arial" w:cs="Arial"/>
                <w:sz w:val="20"/>
                <w:szCs w:val="20"/>
              </w:rPr>
              <w:t>+31%</w:t>
            </w:r>
          </w:p>
        </w:tc>
      </w:tr>
      <w:tr w:rsidR="009D712B" w:rsidRPr="009D712B" w:rsidTr="00BD3460">
        <w:tc>
          <w:tcPr>
            <w:tcW w:w="7646"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Writing</w:t>
            </w:r>
            <w:r w:rsidRPr="00E27362">
              <w:rPr>
                <w:rFonts w:ascii="Arial" w:hAnsi="Arial" w:cs="Arial"/>
                <w:sz w:val="20"/>
                <w:szCs w:val="20"/>
              </w:rPr>
              <w:t>)</w:t>
            </w:r>
          </w:p>
        </w:tc>
        <w:tc>
          <w:tcPr>
            <w:tcW w:w="2589" w:type="dxa"/>
            <w:shd w:val="clear" w:color="auto" w:fill="auto"/>
            <w:tcMar>
              <w:top w:w="57" w:type="dxa"/>
              <w:bottom w:w="57" w:type="dxa"/>
            </w:tcMar>
            <w:vAlign w:val="center"/>
          </w:tcPr>
          <w:p w:rsidR="009D712B" w:rsidRPr="00E27362" w:rsidRDefault="00BF07B9" w:rsidP="00BD3460">
            <w:pPr>
              <w:ind w:left="187"/>
              <w:jc w:val="center"/>
              <w:rPr>
                <w:rFonts w:ascii="Arial" w:hAnsi="Arial" w:cs="Arial"/>
                <w:sz w:val="20"/>
                <w:szCs w:val="20"/>
              </w:rPr>
            </w:pPr>
            <w:r>
              <w:rPr>
                <w:rFonts w:ascii="Arial" w:hAnsi="Arial" w:cs="Arial"/>
                <w:sz w:val="20"/>
                <w:szCs w:val="20"/>
              </w:rPr>
              <w:t>24%</w:t>
            </w:r>
          </w:p>
        </w:tc>
        <w:tc>
          <w:tcPr>
            <w:tcW w:w="2577" w:type="dxa"/>
            <w:shd w:val="clear" w:color="auto" w:fill="F2F2F2" w:themeFill="background1" w:themeFillShade="F2"/>
            <w:tcMar>
              <w:top w:w="57" w:type="dxa"/>
              <w:bottom w:w="57" w:type="dxa"/>
            </w:tcMar>
          </w:tcPr>
          <w:p w:rsidR="009D712B" w:rsidRPr="009D712B" w:rsidRDefault="00BF07B9" w:rsidP="00BD3460">
            <w:pPr>
              <w:pStyle w:val="ListParagraph"/>
              <w:ind w:left="1080"/>
              <w:rPr>
                <w:rFonts w:ascii="Arial" w:hAnsi="Arial" w:cs="Arial"/>
                <w:sz w:val="20"/>
                <w:szCs w:val="20"/>
              </w:rPr>
            </w:pPr>
            <w:r>
              <w:rPr>
                <w:rFonts w:ascii="Arial" w:hAnsi="Arial" w:cs="Arial"/>
                <w:sz w:val="20"/>
                <w:szCs w:val="20"/>
              </w:rPr>
              <w:t>21%+</w:t>
            </w:r>
          </w:p>
        </w:tc>
      </w:tr>
    </w:tbl>
    <w:p w:rsidR="00C17112" w:rsidRDefault="00C17112" w:rsidP="00F72C02">
      <w:pPr>
        <w:rPr>
          <w:rFonts w:ascii="Arial" w:hAnsi="Arial" w:cs="Arial"/>
          <w:sz w:val="16"/>
          <w:szCs w:val="16"/>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167"/>
        <w:gridCol w:w="2835"/>
        <w:gridCol w:w="2810"/>
      </w:tblGrid>
      <w:tr w:rsidR="007065D9" w:rsidRPr="00E27362" w:rsidTr="00BD3460">
        <w:tc>
          <w:tcPr>
            <w:tcW w:w="12812" w:type="dxa"/>
            <w:gridSpan w:val="3"/>
            <w:tcMar>
              <w:top w:w="57" w:type="dxa"/>
              <w:bottom w:w="57" w:type="dxa"/>
            </w:tcMar>
            <w:vAlign w:val="bottom"/>
          </w:tcPr>
          <w:p w:rsidR="007065D9" w:rsidRPr="00E27362" w:rsidRDefault="007065D9" w:rsidP="00573B79">
            <w:pPr>
              <w:jc w:val="center"/>
              <w:rPr>
                <w:rFonts w:ascii="Arial" w:hAnsi="Arial" w:cs="Arial"/>
                <w:sz w:val="20"/>
                <w:szCs w:val="20"/>
              </w:rPr>
            </w:pPr>
            <w:r>
              <w:rPr>
                <w:rFonts w:ascii="Arial" w:hAnsi="Arial" w:cs="Arial"/>
                <w:sz w:val="20"/>
                <w:szCs w:val="20"/>
              </w:rPr>
              <w:t xml:space="preserve">Overall </w:t>
            </w:r>
            <w:r w:rsidR="00573B79" w:rsidRPr="00573B79">
              <w:rPr>
                <w:rFonts w:ascii="Arial" w:hAnsi="Arial" w:cs="Arial"/>
                <w:b/>
                <w:sz w:val="20"/>
                <w:szCs w:val="20"/>
              </w:rPr>
              <w:t>72%</w:t>
            </w:r>
            <w:r w:rsidR="00573B79" w:rsidRPr="00573B79">
              <w:rPr>
                <w:rFonts w:ascii="Arial" w:hAnsi="Arial" w:cs="Arial"/>
                <w:sz w:val="20"/>
                <w:szCs w:val="20"/>
              </w:rPr>
              <w:t xml:space="preserve"> </w:t>
            </w:r>
            <w:r>
              <w:rPr>
                <w:rFonts w:ascii="Arial" w:hAnsi="Arial" w:cs="Arial"/>
                <w:sz w:val="20"/>
                <w:szCs w:val="20"/>
              </w:rPr>
              <w:t xml:space="preserve">Expected Standard for </w:t>
            </w:r>
            <w:r>
              <w:rPr>
                <w:rFonts w:ascii="Arial" w:hAnsi="Arial" w:cs="Arial"/>
                <w:b/>
                <w:sz w:val="20"/>
                <w:szCs w:val="20"/>
              </w:rPr>
              <w:t>Maths</w:t>
            </w:r>
            <w:r w:rsidR="00573B79">
              <w:rPr>
                <w:rFonts w:ascii="Arial" w:hAnsi="Arial" w:cs="Arial"/>
                <w:b/>
                <w:sz w:val="20"/>
                <w:szCs w:val="20"/>
              </w:rPr>
              <w:t xml:space="preserve"> (45 Matched pupils </w:t>
            </w:r>
            <w:r w:rsidR="00BF07B9">
              <w:rPr>
                <w:rFonts w:ascii="Arial" w:hAnsi="Arial" w:cs="Arial"/>
                <w:b/>
                <w:sz w:val="20"/>
                <w:szCs w:val="20"/>
              </w:rPr>
              <w:t xml:space="preserve">Progress </w:t>
            </w:r>
            <w:r w:rsidR="00573B79" w:rsidRPr="00573B79">
              <w:rPr>
                <w:rFonts w:ascii="Arial" w:hAnsi="Arial" w:cs="Arial"/>
                <w:b/>
                <w:sz w:val="20"/>
                <w:szCs w:val="20"/>
              </w:rPr>
              <w:t>+30%</w:t>
            </w:r>
            <w:r w:rsidR="00573B79">
              <w:t xml:space="preserve"> </w:t>
            </w:r>
            <w:r w:rsidR="00573B79" w:rsidRPr="00573B79">
              <w:rPr>
                <w:rFonts w:ascii="Arial" w:hAnsi="Arial" w:cs="Arial"/>
                <w:b/>
                <w:sz w:val="20"/>
                <w:szCs w:val="20"/>
              </w:rPr>
              <w:t>+</w:t>
            </w:r>
            <w:r w:rsidR="00573B79">
              <w:rPr>
                <w:rFonts w:ascii="Arial" w:hAnsi="Arial" w:cs="Arial"/>
                <w:b/>
                <w:sz w:val="20"/>
                <w:szCs w:val="20"/>
              </w:rPr>
              <w:t xml:space="preserve"> FFT Rank 1)</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70%</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74%</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10%</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7%</w:t>
            </w:r>
          </w:p>
        </w:tc>
      </w:tr>
      <w:tr w:rsidR="009D712B" w:rsidRPr="00E27362"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+24%</w:t>
            </w:r>
          </w:p>
        </w:tc>
        <w:tc>
          <w:tcPr>
            <w:tcW w:w="2810" w:type="dxa"/>
            <w:shd w:val="clear" w:color="auto" w:fill="F2F2F2" w:themeFill="background1" w:themeFillShade="F2"/>
            <w:tcMar>
              <w:top w:w="57" w:type="dxa"/>
              <w:bottom w:w="57" w:type="dxa"/>
            </w:tcMar>
          </w:tcPr>
          <w:p w:rsidR="009D712B" w:rsidRPr="00E27362" w:rsidRDefault="00573B79" w:rsidP="00BD3460">
            <w:pPr>
              <w:jc w:val="center"/>
              <w:rPr>
                <w:rFonts w:ascii="Arial" w:hAnsi="Arial" w:cs="Arial"/>
                <w:sz w:val="20"/>
                <w:szCs w:val="20"/>
              </w:rPr>
            </w:pPr>
            <w:r>
              <w:rPr>
                <w:rFonts w:ascii="Arial" w:hAnsi="Arial" w:cs="Arial"/>
                <w:sz w:val="20"/>
                <w:szCs w:val="20"/>
              </w:rPr>
              <w:t>+37%</w:t>
            </w:r>
          </w:p>
        </w:tc>
      </w:tr>
      <w:tr w:rsidR="009D712B" w:rsidRPr="009D712B" w:rsidTr="00573B79">
        <w:tc>
          <w:tcPr>
            <w:tcW w:w="7167" w:type="dxa"/>
            <w:tcMar>
              <w:top w:w="57" w:type="dxa"/>
              <w:bottom w:w="57" w:type="dxa"/>
            </w:tcMar>
            <w:vAlign w:val="bottom"/>
          </w:tcPr>
          <w:p w:rsidR="009D712B" w:rsidRPr="00E27362" w:rsidRDefault="009D712B" w:rsidP="009D712B">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Pr>
                <w:rFonts w:ascii="Arial" w:hAnsi="Arial" w:cs="Arial"/>
                <w:sz w:val="20"/>
                <w:szCs w:val="20"/>
              </w:rPr>
              <w:t>Maths</w:t>
            </w:r>
            <w:r w:rsidRPr="00E27362">
              <w:rPr>
                <w:rFonts w:ascii="Arial" w:hAnsi="Arial" w:cs="Arial"/>
                <w:sz w:val="20"/>
                <w:szCs w:val="20"/>
              </w:rPr>
              <w:t>)</w:t>
            </w:r>
          </w:p>
        </w:tc>
        <w:tc>
          <w:tcPr>
            <w:tcW w:w="2835" w:type="dxa"/>
            <w:shd w:val="clear" w:color="auto" w:fill="auto"/>
            <w:tcMar>
              <w:top w:w="57" w:type="dxa"/>
              <w:bottom w:w="57" w:type="dxa"/>
            </w:tcMar>
            <w:vAlign w:val="center"/>
          </w:tcPr>
          <w:p w:rsidR="009D712B" w:rsidRPr="00E27362" w:rsidRDefault="00573B79" w:rsidP="00BD3460">
            <w:pPr>
              <w:ind w:left="187"/>
              <w:jc w:val="center"/>
              <w:rPr>
                <w:rFonts w:ascii="Arial" w:hAnsi="Arial" w:cs="Arial"/>
                <w:sz w:val="20"/>
                <w:szCs w:val="20"/>
              </w:rPr>
            </w:pPr>
            <w:r>
              <w:rPr>
                <w:rFonts w:ascii="Arial" w:hAnsi="Arial" w:cs="Arial"/>
                <w:sz w:val="20"/>
                <w:szCs w:val="20"/>
              </w:rPr>
              <w:t>+4%</w:t>
            </w:r>
          </w:p>
        </w:tc>
        <w:tc>
          <w:tcPr>
            <w:tcW w:w="2810" w:type="dxa"/>
            <w:shd w:val="clear" w:color="auto" w:fill="F2F2F2" w:themeFill="background1" w:themeFillShade="F2"/>
            <w:tcMar>
              <w:top w:w="57" w:type="dxa"/>
              <w:bottom w:w="57" w:type="dxa"/>
            </w:tcMar>
          </w:tcPr>
          <w:p w:rsidR="009D712B" w:rsidRPr="009D712B" w:rsidRDefault="00573B79" w:rsidP="00BD3460">
            <w:pPr>
              <w:pStyle w:val="ListParagraph"/>
              <w:ind w:left="1080"/>
              <w:rPr>
                <w:rFonts w:ascii="Arial" w:hAnsi="Arial" w:cs="Arial"/>
                <w:sz w:val="20"/>
                <w:szCs w:val="20"/>
              </w:rPr>
            </w:pPr>
            <w:r>
              <w:rPr>
                <w:rFonts w:ascii="Arial" w:hAnsi="Arial" w:cs="Arial"/>
                <w:sz w:val="20"/>
                <w:szCs w:val="20"/>
              </w:rPr>
              <w:t>+3%</w:t>
            </w:r>
          </w:p>
        </w:tc>
      </w:tr>
    </w:tbl>
    <w:p w:rsidR="00541606" w:rsidRDefault="00541606" w:rsidP="00F72C02">
      <w:pPr>
        <w:rPr>
          <w:rFonts w:ascii="Arial" w:hAnsi="Arial" w:cs="Arial"/>
          <w:sz w:val="16"/>
          <w:szCs w:val="16"/>
        </w:rPr>
      </w:pPr>
    </w:p>
    <w:p w:rsidR="007F6763" w:rsidRDefault="007F6763" w:rsidP="00F72C02">
      <w:pPr>
        <w:rPr>
          <w:rFonts w:ascii="Arial" w:hAnsi="Arial" w:cs="Arial"/>
          <w:sz w:val="16"/>
          <w:szCs w:val="16"/>
        </w:rPr>
      </w:pPr>
    </w:p>
    <w:tbl>
      <w:tblPr>
        <w:tblStyle w:val="TableGrid"/>
        <w:tblW w:w="12812" w:type="dxa"/>
        <w:tblInd w:w="1163" w:type="dxa"/>
        <w:tblLook w:val="04A0" w:firstRow="1" w:lastRow="0" w:firstColumn="1" w:lastColumn="0" w:noHBand="0" w:noVBand="1"/>
      </w:tblPr>
      <w:tblGrid>
        <w:gridCol w:w="7167"/>
        <w:gridCol w:w="2835"/>
        <w:gridCol w:w="2810"/>
      </w:tblGrid>
      <w:tr w:rsidR="007065D9" w:rsidRPr="00E27362" w:rsidTr="00BD3460">
        <w:tc>
          <w:tcPr>
            <w:tcW w:w="12812" w:type="dxa"/>
            <w:gridSpan w:val="3"/>
            <w:tcMar>
              <w:top w:w="57" w:type="dxa"/>
              <w:bottom w:w="57" w:type="dxa"/>
            </w:tcMar>
            <w:vAlign w:val="bottom"/>
          </w:tcPr>
          <w:p w:rsidR="007065D9" w:rsidRPr="00E27362" w:rsidRDefault="007065D9" w:rsidP="00BF07B9">
            <w:pPr>
              <w:jc w:val="center"/>
              <w:rPr>
                <w:rFonts w:ascii="Arial" w:hAnsi="Arial" w:cs="Arial"/>
                <w:sz w:val="20"/>
                <w:szCs w:val="20"/>
              </w:rPr>
            </w:pPr>
            <w:r>
              <w:rPr>
                <w:rFonts w:ascii="Arial" w:hAnsi="Arial" w:cs="Arial"/>
                <w:sz w:val="20"/>
                <w:szCs w:val="20"/>
              </w:rPr>
              <w:t>Overall 67</w:t>
            </w:r>
            <w:r w:rsidRPr="007065D9">
              <w:rPr>
                <w:rFonts w:ascii="Arial" w:hAnsi="Arial" w:cs="Arial"/>
                <w:b/>
                <w:sz w:val="20"/>
                <w:szCs w:val="20"/>
              </w:rPr>
              <w:t>%</w:t>
            </w:r>
            <w:r>
              <w:rPr>
                <w:rFonts w:ascii="Arial" w:hAnsi="Arial" w:cs="Arial"/>
                <w:sz w:val="20"/>
                <w:szCs w:val="20"/>
              </w:rPr>
              <w:t xml:space="preserve"> Expected Standard for </w:t>
            </w:r>
            <w:r w:rsidRPr="007065D9">
              <w:rPr>
                <w:rFonts w:ascii="Arial" w:hAnsi="Arial" w:cs="Arial"/>
                <w:b/>
                <w:sz w:val="20"/>
                <w:szCs w:val="20"/>
              </w:rPr>
              <w:t>Grammar,</w:t>
            </w:r>
            <w:r w:rsidR="00BF07B9">
              <w:rPr>
                <w:rFonts w:ascii="Arial" w:hAnsi="Arial" w:cs="Arial"/>
                <w:b/>
                <w:sz w:val="20"/>
                <w:szCs w:val="20"/>
              </w:rPr>
              <w:t xml:space="preserve"> </w:t>
            </w:r>
            <w:r w:rsidRPr="007065D9">
              <w:rPr>
                <w:rFonts w:ascii="Arial" w:hAnsi="Arial" w:cs="Arial"/>
                <w:b/>
                <w:sz w:val="20"/>
                <w:szCs w:val="20"/>
              </w:rPr>
              <w:t>Punctuation &amp; Spelling</w:t>
            </w:r>
            <w:r w:rsidR="00BF07B9">
              <w:rPr>
                <w:rFonts w:ascii="Arial" w:hAnsi="Arial" w:cs="Arial"/>
                <w:b/>
                <w:sz w:val="20"/>
                <w:szCs w:val="20"/>
              </w:rPr>
              <w:t xml:space="preserve"> (45 Matched pupils Progress </w:t>
            </w:r>
            <w:r w:rsidR="00BF07B9" w:rsidRPr="00BF07B9">
              <w:rPr>
                <w:rFonts w:ascii="Arial" w:hAnsi="Arial" w:cs="Arial"/>
                <w:b/>
                <w:sz w:val="20"/>
                <w:szCs w:val="20"/>
              </w:rPr>
              <w:t>+16%</w:t>
            </w:r>
            <w:r w:rsidR="00BF07B9">
              <w:rPr>
                <w:rFonts w:ascii="Arial" w:hAnsi="Arial" w:cs="Arial"/>
                <w:b/>
                <w:sz w:val="20"/>
                <w:szCs w:val="20"/>
              </w:rPr>
              <w:t>+ FFT Rank 7</w:t>
            </w:r>
            <w:r w:rsidR="00BF07B9" w:rsidRPr="00BF07B9">
              <w:rPr>
                <w:rFonts w:ascii="Arial" w:hAnsi="Arial" w:cs="Arial"/>
                <w:b/>
                <w:sz w:val="20"/>
                <w:szCs w:val="20"/>
              </w:rPr>
              <w:t>)</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Actual Results %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60%</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74%</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eastAsia="Arial" w:hAnsi="Arial" w:cs="Arial"/>
                <w:b/>
                <w:sz w:val="20"/>
                <w:szCs w:val="20"/>
              </w:rPr>
            </w:pPr>
            <w:r w:rsidRPr="00E27362">
              <w:rPr>
                <w:rFonts w:ascii="Arial" w:hAnsi="Arial" w:cs="Arial"/>
                <w:sz w:val="20"/>
                <w:szCs w:val="20"/>
              </w:rPr>
              <w:t xml:space="preserve">Actual Results % Higher standard </w:t>
            </w:r>
            <w:r>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27%</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22%</w:t>
            </w:r>
          </w:p>
        </w:tc>
      </w:tr>
      <w:tr w:rsidR="007065D9" w:rsidRPr="00E27362"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Pupil Progress % Expected </w:t>
            </w:r>
            <w:r>
              <w:rPr>
                <w:rFonts w:ascii="Arial" w:hAnsi="Arial" w:cs="Arial"/>
                <w:sz w:val="20"/>
                <w:szCs w:val="20"/>
              </w:rPr>
              <w:t xml:space="preserve">standard </w:t>
            </w:r>
            <w:r w:rsidRPr="00E27362">
              <w:rPr>
                <w:rFonts w:ascii="Arial" w:hAnsi="Arial" w:cs="Arial"/>
                <w:sz w:val="20"/>
                <w:szCs w:val="20"/>
              </w:rPr>
              <w:t>(</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+8%</w:t>
            </w:r>
          </w:p>
        </w:tc>
        <w:tc>
          <w:tcPr>
            <w:tcW w:w="2810" w:type="dxa"/>
            <w:shd w:val="clear" w:color="auto" w:fill="F2F2F2" w:themeFill="background1" w:themeFillShade="F2"/>
            <w:tcMar>
              <w:top w:w="57" w:type="dxa"/>
              <w:bottom w:w="57" w:type="dxa"/>
            </w:tcMar>
          </w:tcPr>
          <w:p w:rsidR="007065D9" w:rsidRPr="00E27362" w:rsidRDefault="00BF07B9" w:rsidP="00BD3460">
            <w:pPr>
              <w:jc w:val="center"/>
              <w:rPr>
                <w:rFonts w:ascii="Arial" w:hAnsi="Arial" w:cs="Arial"/>
                <w:sz w:val="20"/>
                <w:szCs w:val="20"/>
              </w:rPr>
            </w:pPr>
            <w:r>
              <w:rPr>
                <w:rFonts w:ascii="Arial" w:hAnsi="Arial" w:cs="Arial"/>
                <w:sz w:val="20"/>
                <w:szCs w:val="20"/>
              </w:rPr>
              <w:t>+25+%</w:t>
            </w:r>
          </w:p>
        </w:tc>
      </w:tr>
      <w:tr w:rsidR="007065D9" w:rsidRPr="009D712B" w:rsidTr="00573B79">
        <w:tc>
          <w:tcPr>
            <w:tcW w:w="7167" w:type="dxa"/>
            <w:tcMar>
              <w:top w:w="57" w:type="dxa"/>
              <w:bottom w:w="57" w:type="dxa"/>
            </w:tcMar>
            <w:vAlign w:val="bottom"/>
          </w:tcPr>
          <w:p w:rsidR="007065D9" w:rsidRPr="00E27362" w:rsidRDefault="007065D9" w:rsidP="007065D9">
            <w:pPr>
              <w:spacing w:line="276" w:lineRule="auto"/>
              <w:ind w:right="-23"/>
              <w:rPr>
                <w:rFonts w:ascii="Arial" w:hAnsi="Arial" w:cs="Arial"/>
                <w:sz w:val="20"/>
                <w:szCs w:val="20"/>
              </w:rPr>
            </w:pPr>
            <w:r w:rsidRPr="00E27362">
              <w:rPr>
                <w:rFonts w:ascii="Arial" w:hAnsi="Arial" w:cs="Arial"/>
                <w:sz w:val="20"/>
                <w:szCs w:val="20"/>
              </w:rPr>
              <w:t xml:space="preserve">Pupil Progress % Higher </w:t>
            </w:r>
            <w:r>
              <w:rPr>
                <w:rFonts w:ascii="Arial" w:hAnsi="Arial" w:cs="Arial"/>
                <w:sz w:val="20"/>
                <w:szCs w:val="20"/>
              </w:rPr>
              <w:t>standard</w:t>
            </w:r>
            <w:r w:rsidRPr="00E27362">
              <w:rPr>
                <w:rFonts w:ascii="Arial" w:hAnsi="Arial" w:cs="Arial"/>
                <w:sz w:val="20"/>
                <w:szCs w:val="20"/>
              </w:rPr>
              <w:t xml:space="preserve"> (</w:t>
            </w:r>
            <w:r w:rsidRPr="007065D9">
              <w:rPr>
                <w:rFonts w:ascii="Arial" w:hAnsi="Arial" w:cs="Arial"/>
                <w:sz w:val="20"/>
                <w:szCs w:val="20"/>
              </w:rPr>
              <w:t>Grammar,</w:t>
            </w:r>
            <w:r>
              <w:rPr>
                <w:rFonts w:ascii="Arial" w:hAnsi="Arial" w:cs="Arial"/>
                <w:sz w:val="20"/>
                <w:szCs w:val="20"/>
              </w:rPr>
              <w:t xml:space="preserve"> </w:t>
            </w:r>
            <w:r w:rsidRPr="007065D9">
              <w:rPr>
                <w:rFonts w:ascii="Arial" w:hAnsi="Arial" w:cs="Arial"/>
                <w:sz w:val="20"/>
                <w:szCs w:val="20"/>
              </w:rPr>
              <w:t>Punctuation &amp; Spelling</w:t>
            </w:r>
            <w:r w:rsidRPr="00E27362">
              <w:rPr>
                <w:rFonts w:ascii="Arial" w:hAnsi="Arial" w:cs="Arial"/>
                <w:sz w:val="20"/>
                <w:szCs w:val="20"/>
              </w:rPr>
              <w:t>)</w:t>
            </w:r>
          </w:p>
        </w:tc>
        <w:tc>
          <w:tcPr>
            <w:tcW w:w="2835" w:type="dxa"/>
            <w:shd w:val="clear" w:color="auto" w:fill="auto"/>
            <w:tcMar>
              <w:top w:w="57" w:type="dxa"/>
              <w:bottom w:w="57" w:type="dxa"/>
            </w:tcMar>
            <w:vAlign w:val="center"/>
          </w:tcPr>
          <w:p w:rsidR="007065D9" w:rsidRPr="00E27362" w:rsidRDefault="00BF07B9" w:rsidP="00BD3460">
            <w:pPr>
              <w:ind w:left="187"/>
              <w:jc w:val="center"/>
              <w:rPr>
                <w:rFonts w:ascii="Arial" w:hAnsi="Arial" w:cs="Arial"/>
                <w:sz w:val="20"/>
                <w:szCs w:val="20"/>
              </w:rPr>
            </w:pPr>
            <w:r>
              <w:rPr>
                <w:rFonts w:ascii="Arial" w:hAnsi="Arial" w:cs="Arial"/>
                <w:sz w:val="20"/>
                <w:szCs w:val="20"/>
              </w:rPr>
              <w:t>+19%</w:t>
            </w:r>
          </w:p>
        </w:tc>
        <w:tc>
          <w:tcPr>
            <w:tcW w:w="2810" w:type="dxa"/>
            <w:shd w:val="clear" w:color="auto" w:fill="F2F2F2" w:themeFill="background1" w:themeFillShade="F2"/>
            <w:tcMar>
              <w:top w:w="57" w:type="dxa"/>
              <w:bottom w:w="57" w:type="dxa"/>
            </w:tcMar>
          </w:tcPr>
          <w:p w:rsidR="007065D9" w:rsidRPr="009D712B" w:rsidRDefault="00BF07B9" w:rsidP="00BD3460">
            <w:pPr>
              <w:pStyle w:val="ListParagraph"/>
              <w:ind w:left="1080"/>
              <w:rPr>
                <w:rFonts w:ascii="Arial" w:hAnsi="Arial" w:cs="Arial"/>
                <w:sz w:val="20"/>
                <w:szCs w:val="20"/>
              </w:rPr>
            </w:pPr>
            <w:r>
              <w:rPr>
                <w:rFonts w:ascii="Arial" w:hAnsi="Arial" w:cs="Arial"/>
                <w:sz w:val="20"/>
                <w:szCs w:val="20"/>
              </w:rPr>
              <w:t>+17+%</w:t>
            </w:r>
          </w:p>
        </w:tc>
      </w:tr>
    </w:tbl>
    <w:p w:rsidR="007F6763" w:rsidRDefault="007F6763" w:rsidP="00F72C02">
      <w:pPr>
        <w:rPr>
          <w:rFonts w:ascii="Arial" w:hAnsi="Arial" w:cs="Arial"/>
          <w:sz w:val="16"/>
          <w:szCs w:val="16"/>
        </w:rPr>
      </w:pPr>
    </w:p>
    <w:p w:rsidR="00F10F83" w:rsidRDefault="0061092E" w:rsidP="00F72C02">
      <w:pPr>
        <w:rPr>
          <w:rFonts w:ascii="Arial" w:hAnsi="Arial" w:cs="Arial"/>
          <w:b/>
          <w:u w:val="single"/>
        </w:rPr>
      </w:pPr>
      <w:r>
        <w:rPr>
          <w:rFonts w:ascii="Arial" w:hAnsi="Arial" w:cs="Arial"/>
          <w:b/>
          <w:u w:val="single"/>
        </w:rPr>
        <w:t xml:space="preserve"> </w:t>
      </w:r>
    </w:p>
    <w:p w:rsidR="00BF07B9" w:rsidRDefault="00BF07B9" w:rsidP="00F72C02">
      <w:pPr>
        <w:rPr>
          <w:rFonts w:ascii="Arial" w:hAnsi="Arial" w:cs="Arial"/>
        </w:rPr>
      </w:pPr>
    </w:p>
    <w:tbl>
      <w:tblPr>
        <w:tblStyle w:val="TableGrid"/>
        <w:tblW w:w="12812" w:type="dxa"/>
        <w:tblInd w:w="1163" w:type="dxa"/>
        <w:tblLook w:val="04A0" w:firstRow="1" w:lastRow="0" w:firstColumn="1" w:lastColumn="0" w:noHBand="0" w:noVBand="1"/>
      </w:tblPr>
      <w:tblGrid>
        <w:gridCol w:w="7638"/>
        <w:gridCol w:w="8"/>
        <w:gridCol w:w="2589"/>
        <w:gridCol w:w="8"/>
        <w:gridCol w:w="2569"/>
      </w:tblGrid>
      <w:tr w:rsidR="007778E2" w:rsidRPr="00E27362" w:rsidTr="00BD3460">
        <w:tc>
          <w:tcPr>
            <w:tcW w:w="7638" w:type="dxa"/>
            <w:tcMar>
              <w:top w:w="57" w:type="dxa"/>
              <w:bottom w:w="57" w:type="dxa"/>
            </w:tcMar>
          </w:tcPr>
          <w:p w:rsidR="007778E2" w:rsidRPr="007778E2" w:rsidRDefault="007778E2" w:rsidP="00BD3460">
            <w:pPr>
              <w:rPr>
                <w:rFonts w:ascii="Arial" w:hAnsi="Arial" w:cs="Arial"/>
                <w:b/>
              </w:rPr>
            </w:pPr>
            <w:r w:rsidRPr="007778E2">
              <w:rPr>
                <w:rFonts w:ascii="Arial" w:eastAsia="Arial" w:hAnsi="Arial" w:cs="Arial"/>
                <w:b/>
              </w:rPr>
              <w:t>Attainment and Progress - KS1</w:t>
            </w:r>
            <w:r w:rsidRPr="007778E2">
              <w:rPr>
                <w:rFonts w:ascii="Arial" w:hAnsi="Arial" w:cs="Arial"/>
                <w:sz w:val="18"/>
                <w:szCs w:val="18"/>
              </w:rPr>
              <w:t xml:space="preserve"> Pupil groups performance 2017</w:t>
            </w:r>
            <w:r>
              <w:rPr>
                <w:rFonts w:ascii="Arial" w:hAnsi="Arial" w:cs="Arial"/>
                <w:sz w:val="18"/>
                <w:szCs w:val="18"/>
              </w:rPr>
              <w:t xml:space="preserve"> (Cohort 5??</w:t>
            </w:r>
            <w:r w:rsidRPr="007778E2">
              <w:rPr>
                <w:rFonts w:ascii="Arial" w:hAnsi="Arial" w:cs="Arial"/>
                <w:sz w:val="18"/>
                <w:szCs w:val="18"/>
              </w:rPr>
              <w:t>)</w:t>
            </w:r>
          </w:p>
        </w:tc>
        <w:tc>
          <w:tcPr>
            <w:tcW w:w="2605" w:type="dxa"/>
            <w:gridSpan w:val="3"/>
            <w:vAlign w:val="center"/>
          </w:tcPr>
          <w:p w:rsidR="007778E2" w:rsidRDefault="007778E2"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B65E5D" w:rsidRPr="00E27362" w:rsidRDefault="00B65E5D" w:rsidP="00BD3460">
            <w:pPr>
              <w:jc w:val="center"/>
              <w:rPr>
                <w:rFonts w:ascii="Arial" w:hAnsi="Arial" w:cs="Arial"/>
                <w:sz w:val="20"/>
                <w:szCs w:val="20"/>
              </w:rPr>
            </w:pPr>
            <w:r w:rsidRPr="00B65E5D">
              <w:rPr>
                <w:rFonts w:ascii="Arial" w:hAnsi="Arial" w:cs="Arial"/>
                <w:sz w:val="20"/>
                <w:szCs w:val="20"/>
              </w:rPr>
              <w:t>Expected/higher</w:t>
            </w:r>
          </w:p>
        </w:tc>
        <w:tc>
          <w:tcPr>
            <w:tcW w:w="2569" w:type="dxa"/>
            <w:vAlign w:val="center"/>
          </w:tcPr>
          <w:p w:rsidR="00B65E5D" w:rsidRPr="00B65E5D" w:rsidRDefault="00B65E5D" w:rsidP="00B65E5D">
            <w:pPr>
              <w:jc w:val="center"/>
              <w:outlineLvl w:val="0"/>
              <w:rPr>
                <w:rFonts w:ascii="Arial" w:hAnsi="Arial" w:cs="Arial"/>
                <w:sz w:val="20"/>
                <w:szCs w:val="20"/>
              </w:rPr>
            </w:pPr>
            <w:r>
              <w:rPr>
                <w:rFonts w:ascii="Arial" w:hAnsi="Arial" w:cs="Arial"/>
                <w:sz w:val="20"/>
                <w:szCs w:val="20"/>
              </w:rPr>
              <w:t xml:space="preserve">Non </w:t>
            </w:r>
            <w:r w:rsidRPr="00B65E5D">
              <w:rPr>
                <w:rFonts w:ascii="Arial" w:hAnsi="Arial" w:cs="Arial"/>
                <w:sz w:val="20"/>
                <w:szCs w:val="20"/>
              </w:rPr>
              <w:t>Pupil Premium</w:t>
            </w:r>
          </w:p>
          <w:p w:rsidR="007778E2" w:rsidRPr="00E27362" w:rsidRDefault="00B65E5D" w:rsidP="00B65E5D">
            <w:pPr>
              <w:jc w:val="center"/>
              <w:outlineLvl w:val="0"/>
              <w:rPr>
                <w:rFonts w:ascii="Arial" w:hAnsi="Arial" w:cs="Arial"/>
                <w:sz w:val="20"/>
                <w:szCs w:val="20"/>
              </w:rPr>
            </w:pPr>
            <w:r w:rsidRPr="00B65E5D">
              <w:rPr>
                <w:rFonts w:ascii="Arial" w:hAnsi="Arial" w:cs="Arial"/>
                <w:sz w:val="20"/>
                <w:szCs w:val="20"/>
              </w:rPr>
              <w:t>Expected/higher</w:t>
            </w:r>
          </w:p>
        </w:tc>
      </w:tr>
      <w:tr w:rsidR="007778E2" w:rsidRPr="00E27362" w:rsidTr="00BD3460">
        <w:tc>
          <w:tcPr>
            <w:tcW w:w="7646" w:type="dxa"/>
            <w:gridSpan w:val="2"/>
            <w:tcMar>
              <w:top w:w="57" w:type="dxa"/>
              <w:bottom w:w="57" w:type="dxa"/>
            </w:tcMar>
          </w:tcPr>
          <w:p w:rsidR="007778E2" w:rsidRPr="007778E2" w:rsidRDefault="007778E2" w:rsidP="007778E2">
            <w:pPr>
              <w:rPr>
                <w:rFonts w:ascii="Arial" w:hAnsi="Arial" w:cs="Arial"/>
                <w:b/>
              </w:rPr>
            </w:pPr>
            <w:r>
              <w:rPr>
                <w:rFonts w:ascii="Arial" w:hAnsi="Arial" w:cs="Arial"/>
                <w:b/>
              </w:rPr>
              <w:t xml:space="preserve">Year 2 </w:t>
            </w:r>
            <w:r w:rsidR="00AD70F5">
              <w:rPr>
                <w:rFonts w:ascii="Arial" w:hAnsi="Arial" w:cs="Arial"/>
                <w:b/>
              </w:rPr>
              <w:t>(RWM – Expected 52.6% Higher standard 3.5%)</w:t>
            </w:r>
          </w:p>
        </w:tc>
        <w:tc>
          <w:tcPr>
            <w:tcW w:w="2589" w:type="dxa"/>
            <w:shd w:val="clear" w:color="auto" w:fill="auto"/>
            <w:tcMar>
              <w:top w:w="57" w:type="dxa"/>
              <w:bottom w:w="57" w:type="dxa"/>
            </w:tcMar>
            <w:vAlign w:val="center"/>
          </w:tcPr>
          <w:p w:rsidR="007778E2" w:rsidRPr="00E27362" w:rsidRDefault="000911CA" w:rsidP="00BD3460">
            <w:pPr>
              <w:jc w:val="center"/>
              <w:rPr>
                <w:rFonts w:ascii="Arial" w:hAnsi="Arial" w:cs="Arial"/>
                <w:sz w:val="20"/>
                <w:szCs w:val="20"/>
              </w:rPr>
            </w:pPr>
            <w:r>
              <w:rPr>
                <w:rFonts w:ascii="Arial" w:hAnsi="Arial" w:cs="Arial"/>
                <w:sz w:val="20"/>
                <w:szCs w:val="20"/>
              </w:rPr>
              <w:t>36%/0%</w:t>
            </w:r>
          </w:p>
        </w:tc>
        <w:tc>
          <w:tcPr>
            <w:tcW w:w="2577" w:type="dxa"/>
            <w:gridSpan w:val="2"/>
            <w:shd w:val="clear" w:color="auto" w:fill="F2F2F2" w:themeFill="background1" w:themeFillShade="F2"/>
            <w:tcMar>
              <w:top w:w="57" w:type="dxa"/>
              <w:bottom w:w="57" w:type="dxa"/>
            </w:tcMar>
            <w:vAlign w:val="center"/>
          </w:tcPr>
          <w:p w:rsidR="007778E2" w:rsidRPr="00E27362" w:rsidRDefault="000911CA" w:rsidP="00BD3460">
            <w:pPr>
              <w:jc w:val="center"/>
              <w:outlineLvl w:val="0"/>
              <w:rPr>
                <w:rFonts w:ascii="Arial" w:hAnsi="Arial" w:cs="Arial"/>
                <w:sz w:val="20"/>
                <w:szCs w:val="20"/>
              </w:rPr>
            </w:pPr>
            <w:r>
              <w:rPr>
                <w:rFonts w:ascii="Arial" w:hAnsi="Arial" w:cs="Arial"/>
                <w:sz w:val="20"/>
                <w:szCs w:val="20"/>
              </w:rPr>
              <w:t>58%/5%</w:t>
            </w:r>
          </w:p>
        </w:tc>
      </w:tr>
      <w:tr w:rsidR="007778E2" w:rsidRPr="00E27362" w:rsidTr="00BD3460">
        <w:tc>
          <w:tcPr>
            <w:tcW w:w="7646" w:type="dxa"/>
            <w:gridSpan w:val="2"/>
            <w:tcMar>
              <w:top w:w="57" w:type="dxa"/>
              <w:bottom w:w="57" w:type="dxa"/>
            </w:tcMar>
            <w:vAlign w:val="bottom"/>
          </w:tcPr>
          <w:p w:rsidR="007778E2" w:rsidRPr="00E27362" w:rsidRDefault="00B65E5D" w:rsidP="00B65E5D">
            <w:pPr>
              <w:spacing w:line="276" w:lineRule="auto"/>
              <w:ind w:right="-23"/>
              <w:rPr>
                <w:rFonts w:ascii="Arial" w:hAnsi="Arial" w:cs="Arial"/>
                <w:sz w:val="20"/>
                <w:szCs w:val="20"/>
              </w:rPr>
            </w:pPr>
            <w:r>
              <w:rPr>
                <w:rFonts w:ascii="Arial" w:hAnsi="Arial" w:cs="Arial"/>
                <w:sz w:val="20"/>
                <w:szCs w:val="20"/>
              </w:rPr>
              <w:t xml:space="preserve">Reading </w:t>
            </w:r>
            <w:r w:rsidR="007778E2" w:rsidRPr="00E27362">
              <w:rPr>
                <w:rFonts w:ascii="Arial" w:hAnsi="Arial" w:cs="Arial"/>
                <w:sz w:val="20"/>
                <w:szCs w:val="20"/>
              </w:rPr>
              <w:t>A</w:t>
            </w:r>
            <w:r>
              <w:rPr>
                <w:rFonts w:ascii="Arial" w:hAnsi="Arial" w:cs="Arial"/>
                <w:sz w:val="20"/>
                <w:szCs w:val="20"/>
              </w:rPr>
              <w:t xml:space="preserve">ttainment </w:t>
            </w:r>
            <w:r w:rsidR="007778E2" w:rsidRPr="00E27362">
              <w:rPr>
                <w:rFonts w:ascii="Arial" w:hAnsi="Arial" w:cs="Arial"/>
                <w:sz w:val="20"/>
                <w:szCs w:val="20"/>
              </w:rPr>
              <w:t xml:space="preserve">Results </w:t>
            </w:r>
            <w:r>
              <w:rPr>
                <w:rFonts w:ascii="Arial" w:hAnsi="Arial" w:cs="Arial"/>
                <w:sz w:val="20"/>
                <w:szCs w:val="20"/>
              </w:rPr>
              <w:t>58</w:t>
            </w:r>
            <w:r w:rsidR="007778E2" w:rsidRPr="00E27362">
              <w:rPr>
                <w:rFonts w:ascii="Arial" w:hAnsi="Arial" w:cs="Arial"/>
                <w:sz w:val="20"/>
                <w:szCs w:val="20"/>
              </w:rPr>
              <w:t xml:space="preserve">% </w:t>
            </w:r>
            <w:r w:rsidR="007778E2">
              <w:rPr>
                <w:rFonts w:ascii="Arial" w:hAnsi="Arial" w:cs="Arial"/>
                <w:sz w:val="20"/>
                <w:szCs w:val="20"/>
              </w:rPr>
              <w:t>Expected</w:t>
            </w:r>
            <w:r w:rsidR="007778E2" w:rsidRPr="00E27362">
              <w:rPr>
                <w:rFonts w:ascii="Arial" w:hAnsi="Arial" w:cs="Arial"/>
                <w:sz w:val="20"/>
                <w:szCs w:val="20"/>
              </w:rPr>
              <w:t xml:space="preserve"> standard </w:t>
            </w:r>
            <w:r>
              <w:rPr>
                <w:rFonts w:ascii="Arial" w:hAnsi="Arial" w:cs="Arial"/>
                <w:sz w:val="20"/>
                <w:szCs w:val="20"/>
              </w:rPr>
              <w:t xml:space="preserve">4% higher standard </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43%/0%</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63%/5%</w:t>
            </w:r>
          </w:p>
        </w:tc>
      </w:tr>
      <w:tr w:rsidR="007778E2" w:rsidRPr="00E27362" w:rsidTr="00BD3460">
        <w:tc>
          <w:tcPr>
            <w:tcW w:w="7646" w:type="dxa"/>
            <w:gridSpan w:val="2"/>
            <w:tcMar>
              <w:top w:w="57" w:type="dxa"/>
              <w:bottom w:w="57" w:type="dxa"/>
            </w:tcMar>
            <w:vAlign w:val="bottom"/>
          </w:tcPr>
          <w:p w:rsidR="007778E2" w:rsidRPr="00E27362" w:rsidRDefault="00B65E5D" w:rsidP="00B65E5D">
            <w:pPr>
              <w:spacing w:line="276" w:lineRule="auto"/>
              <w:ind w:right="-23"/>
              <w:rPr>
                <w:rFonts w:ascii="Arial" w:eastAsia="Arial" w:hAnsi="Arial" w:cs="Arial"/>
                <w:b/>
                <w:sz w:val="20"/>
                <w:szCs w:val="20"/>
              </w:rPr>
            </w:pPr>
            <w:r>
              <w:rPr>
                <w:rFonts w:ascii="Arial" w:hAnsi="Arial" w:cs="Arial"/>
                <w:sz w:val="20"/>
                <w:szCs w:val="20"/>
              </w:rPr>
              <w:t>Writing</w:t>
            </w:r>
            <w:r w:rsidRPr="00E27362">
              <w:rPr>
                <w:rFonts w:ascii="Arial" w:hAnsi="Arial" w:cs="Arial"/>
                <w:sz w:val="20"/>
                <w:szCs w:val="20"/>
              </w:rPr>
              <w:t xml:space="preserve"> A</w:t>
            </w:r>
            <w:r>
              <w:rPr>
                <w:rFonts w:ascii="Arial" w:hAnsi="Arial" w:cs="Arial"/>
                <w:sz w:val="20"/>
                <w:szCs w:val="20"/>
              </w:rPr>
              <w:t xml:space="preserve">ttainment </w:t>
            </w:r>
            <w:r w:rsidRPr="00E27362">
              <w:rPr>
                <w:rFonts w:ascii="Arial" w:hAnsi="Arial" w:cs="Arial"/>
                <w:sz w:val="20"/>
                <w:szCs w:val="20"/>
              </w:rPr>
              <w:t xml:space="preserve">Results </w:t>
            </w:r>
            <w:r>
              <w:rPr>
                <w:rFonts w:ascii="Arial" w:hAnsi="Arial" w:cs="Arial"/>
                <w:sz w:val="20"/>
                <w:szCs w:val="20"/>
              </w:rPr>
              <w:t>53</w:t>
            </w:r>
            <w:r w:rsidRPr="00E27362">
              <w:rPr>
                <w:rFonts w:ascii="Arial" w:hAnsi="Arial" w:cs="Arial"/>
                <w:sz w:val="20"/>
                <w:szCs w:val="20"/>
              </w:rPr>
              <w:t xml:space="preserve">%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7% higher standard</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36%/7%</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58%/7%</w:t>
            </w:r>
          </w:p>
        </w:tc>
      </w:tr>
      <w:tr w:rsidR="007778E2" w:rsidRPr="00E27362" w:rsidTr="00BD3460">
        <w:tc>
          <w:tcPr>
            <w:tcW w:w="7646" w:type="dxa"/>
            <w:gridSpan w:val="2"/>
            <w:tcMar>
              <w:top w:w="57" w:type="dxa"/>
              <w:bottom w:w="57" w:type="dxa"/>
            </w:tcMar>
            <w:vAlign w:val="bottom"/>
          </w:tcPr>
          <w:p w:rsidR="007778E2" w:rsidRPr="00E27362" w:rsidRDefault="00B65E5D" w:rsidP="00BD3460">
            <w:pPr>
              <w:spacing w:line="276" w:lineRule="auto"/>
              <w:ind w:right="-23"/>
              <w:rPr>
                <w:rFonts w:ascii="Arial" w:hAnsi="Arial" w:cs="Arial"/>
                <w:sz w:val="20"/>
                <w:szCs w:val="20"/>
              </w:rPr>
            </w:pPr>
            <w:r>
              <w:rPr>
                <w:rFonts w:ascii="Arial" w:hAnsi="Arial" w:cs="Arial"/>
                <w:sz w:val="20"/>
                <w:szCs w:val="20"/>
              </w:rPr>
              <w:t>M</w:t>
            </w:r>
            <w:r w:rsidR="007778E2">
              <w:rPr>
                <w:rFonts w:ascii="Arial" w:hAnsi="Arial" w:cs="Arial"/>
                <w:sz w:val="20"/>
                <w:szCs w:val="20"/>
              </w:rPr>
              <w:t>aths</w:t>
            </w:r>
            <w:r>
              <w:rPr>
                <w:rFonts w:ascii="Arial" w:hAnsi="Arial" w:cs="Arial"/>
                <w:sz w:val="20"/>
                <w:szCs w:val="20"/>
              </w:rPr>
              <w:t xml:space="preserve"> </w:t>
            </w:r>
            <w:r w:rsidRPr="00E27362">
              <w:rPr>
                <w:rFonts w:ascii="Arial" w:hAnsi="Arial" w:cs="Arial"/>
                <w:sz w:val="20"/>
                <w:szCs w:val="20"/>
              </w:rPr>
              <w:t>A</w:t>
            </w:r>
            <w:r>
              <w:rPr>
                <w:rFonts w:ascii="Arial" w:hAnsi="Arial" w:cs="Arial"/>
                <w:sz w:val="20"/>
                <w:szCs w:val="20"/>
              </w:rPr>
              <w:t xml:space="preserve">ttainment </w:t>
            </w:r>
            <w:r w:rsidRPr="00E27362">
              <w:rPr>
                <w:rFonts w:ascii="Arial" w:hAnsi="Arial" w:cs="Arial"/>
                <w:sz w:val="20"/>
                <w:szCs w:val="20"/>
              </w:rPr>
              <w:t xml:space="preserve">Results </w:t>
            </w:r>
            <w:r>
              <w:rPr>
                <w:rFonts w:ascii="Arial" w:hAnsi="Arial" w:cs="Arial"/>
                <w:sz w:val="20"/>
                <w:szCs w:val="20"/>
              </w:rPr>
              <w:t>54</w:t>
            </w:r>
            <w:r w:rsidRPr="00E27362">
              <w:rPr>
                <w:rFonts w:ascii="Arial" w:hAnsi="Arial" w:cs="Arial"/>
                <w:sz w:val="20"/>
                <w:szCs w:val="20"/>
              </w:rPr>
              <w:t xml:space="preserve">% </w:t>
            </w:r>
            <w:r>
              <w:rPr>
                <w:rFonts w:ascii="Arial" w:hAnsi="Arial" w:cs="Arial"/>
                <w:sz w:val="20"/>
                <w:szCs w:val="20"/>
              </w:rPr>
              <w:t>Expected</w:t>
            </w:r>
            <w:r w:rsidRPr="00E27362">
              <w:rPr>
                <w:rFonts w:ascii="Arial" w:hAnsi="Arial" w:cs="Arial"/>
                <w:sz w:val="20"/>
                <w:szCs w:val="20"/>
              </w:rPr>
              <w:t xml:space="preserve"> standard </w:t>
            </w:r>
            <w:r>
              <w:rPr>
                <w:rFonts w:ascii="Arial" w:hAnsi="Arial" w:cs="Arial"/>
                <w:sz w:val="20"/>
                <w:szCs w:val="20"/>
              </w:rPr>
              <w:t>7% higher standard</w:t>
            </w:r>
          </w:p>
        </w:tc>
        <w:tc>
          <w:tcPr>
            <w:tcW w:w="2589" w:type="dxa"/>
            <w:shd w:val="clear" w:color="auto" w:fill="auto"/>
            <w:tcMar>
              <w:top w:w="57" w:type="dxa"/>
              <w:bottom w:w="57" w:type="dxa"/>
            </w:tcMar>
            <w:vAlign w:val="center"/>
          </w:tcPr>
          <w:p w:rsidR="007778E2" w:rsidRPr="00E27362" w:rsidRDefault="00B65E5D" w:rsidP="00BD3460">
            <w:pPr>
              <w:ind w:left="187"/>
              <w:jc w:val="center"/>
              <w:rPr>
                <w:rFonts w:ascii="Arial" w:hAnsi="Arial" w:cs="Arial"/>
                <w:sz w:val="20"/>
                <w:szCs w:val="20"/>
              </w:rPr>
            </w:pPr>
            <w:r>
              <w:rPr>
                <w:rFonts w:ascii="Arial" w:hAnsi="Arial" w:cs="Arial"/>
                <w:sz w:val="20"/>
                <w:szCs w:val="20"/>
              </w:rPr>
              <w:t>43%/14%</w:t>
            </w:r>
          </w:p>
        </w:tc>
        <w:tc>
          <w:tcPr>
            <w:tcW w:w="2577" w:type="dxa"/>
            <w:gridSpan w:val="2"/>
            <w:shd w:val="clear" w:color="auto" w:fill="F2F2F2" w:themeFill="background1" w:themeFillShade="F2"/>
            <w:tcMar>
              <w:top w:w="57" w:type="dxa"/>
              <w:bottom w:w="57" w:type="dxa"/>
            </w:tcMar>
          </w:tcPr>
          <w:p w:rsidR="007778E2" w:rsidRPr="00E27362" w:rsidRDefault="00B65E5D" w:rsidP="00BD3460">
            <w:pPr>
              <w:jc w:val="center"/>
              <w:rPr>
                <w:rFonts w:ascii="Arial" w:hAnsi="Arial" w:cs="Arial"/>
                <w:sz w:val="20"/>
                <w:szCs w:val="20"/>
              </w:rPr>
            </w:pPr>
            <w:r>
              <w:rPr>
                <w:rFonts w:ascii="Arial" w:hAnsi="Arial" w:cs="Arial"/>
                <w:sz w:val="20"/>
                <w:szCs w:val="20"/>
              </w:rPr>
              <w:t>58%/5%</w:t>
            </w:r>
          </w:p>
        </w:tc>
      </w:tr>
      <w:tr w:rsidR="007778E2" w:rsidRPr="009D712B" w:rsidTr="00BD3460">
        <w:tc>
          <w:tcPr>
            <w:tcW w:w="7646" w:type="dxa"/>
            <w:gridSpan w:val="2"/>
            <w:tcMar>
              <w:top w:w="57" w:type="dxa"/>
              <w:bottom w:w="57" w:type="dxa"/>
            </w:tcMar>
            <w:vAlign w:val="bottom"/>
          </w:tcPr>
          <w:p w:rsidR="007778E2" w:rsidRPr="00E27362" w:rsidRDefault="007778E2" w:rsidP="00BD3460">
            <w:pPr>
              <w:spacing w:line="276" w:lineRule="auto"/>
              <w:ind w:right="-23"/>
              <w:rPr>
                <w:rFonts w:ascii="Arial" w:hAnsi="Arial" w:cs="Arial"/>
                <w:sz w:val="20"/>
                <w:szCs w:val="20"/>
              </w:rPr>
            </w:pPr>
          </w:p>
        </w:tc>
        <w:tc>
          <w:tcPr>
            <w:tcW w:w="2589" w:type="dxa"/>
            <w:shd w:val="clear" w:color="auto" w:fill="auto"/>
            <w:tcMar>
              <w:top w:w="57" w:type="dxa"/>
              <w:bottom w:w="57" w:type="dxa"/>
            </w:tcMar>
            <w:vAlign w:val="center"/>
          </w:tcPr>
          <w:p w:rsidR="007778E2" w:rsidRPr="00E27362" w:rsidRDefault="007778E2" w:rsidP="00BD3460">
            <w:pPr>
              <w:ind w:left="187"/>
              <w:jc w:val="center"/>
              <w:rPr>
                <w:rFonts w:ascii="Arial" w:hAnsi="Arial" w:cs="Arial"/>
                <w:sz w:val="20"/>
                <w:szCs w:val="20"/>
              </w:rPr>
            </w:pPr>
          </w:p>
        </w:tc>
        <w:tc>
          <w:tcPr>
            <w:tcW w:w="2577" w:type="dxa"/>
            <w:gridSpan w:val="2"/>
            <w:shd w:val="clear" w:color="auto" w:fill="F2F2F2" w:themeFill="background1" w:themeFillShade="F2"/>
            <w:tcMar>
              <w:top w:w="57" w:type="dxa"/>
              <w:bottom w:w="57" w:type="dxa"/>
            </w:tcMar>
          </w:tcPr>
          <w:p w:rsidR="007778E2" w:rsidRPr="009D712B" w:rsidRDefault="007778E2" w:rsidP="00BD3460">
            <w:pPr>
              <w:pStyle w:val="ListParagraph"/>
              <w:ind w:left="1080"/>
              <w:rPr>
                <w:rFonts w:ascii="Arial" w:hAnsi="Arial" w:cs="Arial"/>
                <w:sz w:val="20"/>
                <w:szCs w:val="20"/>
              </w:rPr>
            </w:pP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2812" w:type="dxa"/>
        <w:tblInd w:w="1163" w:type="dxa"/>
        <w:tblLook w:val="04A0" w:firstRow="1" w:lastRow="0" w:firstColumn="1" w:lastColumn="0" w:noHBand="0" w:noVBand="1"/>
      </w:tblPr>
      <w:tblGrid>
        <w:gridCol w:w="7638"/>
        <w:gridCol w:w="8"/>
        <w:gridCol w:w="2589"/>
        <w:gridCol w:w="8"/>
        <w:gridCol w:w="2569"/>
      </w:tblGrid>
      <w:tr w:rsidR="007778E2" w:rsidRPr="00E27362" w:rsidTr="00BD3460">
        <w:tc>
          <w:tcPr>
            <w:tcW w:w="7638" w:type="dxa"/>
            <w:tcMar>
              <w:top w:w="57" w:type="dxa"/>
              <w:bottom w:w="57" w:type="dxa"/>
            </w:tcMar>
          </w:tcPr>
          <w:p w:rsidR="007778E2" w:rsidRPr="007778E2" w:rsidRDefault="007778E2" w:rsidP="007778E2">
            <w:pPr>
              <w:rPr>
                <w:rFonts w:ascii="Arial" w:hAnsi="Arial" w:cs="Arial"/>
                <w:b/>
              </w:rPr>
            </w:pPr>
            <w:r w:rsidRPr="007778E2">
              <w:rPr>
                <w:rFonts w:ascii="Arial" w:eastAsia="Arial" w:hAnsi="Arial" w:cs="Arial"/>
                <w:b/>
              </w:rPr>
              <w:t>Attainment and Progress - KS1</w:t>
            </w:r>
            <w:r w:rsidRPr="007778E2">
              <w:rPr>
                <w:rFonts w:ascii="Arial" w:hAnsi="Arial" w:cs="Arial"/>
                <w:sz w:val="18"/>
                <w:szCs w:val="18"/>
              </w:rPr>
              <w:t xml:space="preserve"> </w:t>
            </w:r>
            <w:r>
              <w:rPr>
                <w:rFonts w:ascii="Arial" w:hAnsi="Arial" w:cs="Arial"/>
                <w:sz w:val="18"/>
                <w:szCs w:val="18"/>
              </w:rPr>
              <w:t xml:space="preserve">Phonics </w:t>
            </w:r>
          </w:p>
        </w:tc>
        <w:tc>
          <w:tcPr>
            <w:tcW w:w="2605" w:type="dxa"/>
            <w:gridSpan w:val="3"/>
            <w:vAlign w:val="center"/>
          </w:tcPr>
          <w:p w:rsidR="007778E2" w:rsidRDefault="007778E2"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DF485C" w:rsidRPr="00E27362" w:rsidRDefault="00DF485C" w:rsidP="00BD3460">
            <w:pPr>
              <w:jc w:val="center"/>
              <w:rPr>
                <w:rFonts w:ascii="Arial" w:hAnsi="Arial" w:cs="Arial"/>
                <w:sz w:val="20"/>
                <w:szCs w:val="20"/>
              </w:rPr>
            </w:pPr>
            <w:r>
              <w:rPr>
                <w:rFonts w:ascii="Arial" w:hAnsi="Arial" w:cs="Arial"/>
                <w:sz w:val="20"/>
                <w:szCs w:val="20"/>
              </w:rPr>
              <w:t>(14 Pupils)</w:t>
            </w:r>
          </w:p>
        </w:tc>
        <w:tc>
          <w:tcPr>
            <w:tcW w:w="2569" w:type="dxa"/>
            <w:vAlign w:val="center"/>
          </w:tcPr>
          <w:p w:rsidR="007778E2" w:rsidRDefault="007778E2" w:rsidP="00BD3460">
            <w:pPr>
              <w:jc w:val="center"/>
              <w:outlineLvl w:val="0"/>
              <w:rPr>
                <w:rFonts w:ascii="Arial" w:hAnsi="Arial" w:cs="Arial"/>
                <w:sz w:val="20"/>
                <w:szCs w:val="20"/>
              </w:rPr>
            </w:pPr>
            <w:r>
              <w:rPr>
                <w:rFonts w:ascii="Arial" w:hAnsi="Arial" w:cs="Arial"/>
                <w:sz w:val="20"/>
                <w:szCs w:val="20"/>
              </w:rPr>
              <w:t xml:space="preserve">Non Pupil Premium </w:t>
            </w:r>
          </w:p>
          <w:p w:rsidR="00DF485C" w:rsidRPr="00E27362" w:rsidRDefault="00DF485C" w:rsidP="00BD3460">
            <w:pPr>
              <w:jc w:val="center"/>
              <w:outlineLvl w:val="0"/>
              <w:rPr>
                <w:rFonts w:ascii="Arial" w:hAnsi="Arial" w:cs="Arial"/>
                <w:sz w:val="20"/>
                <w:szCs w:val="20"/>
              </w:rPr>
            </w:pPr>
            <w:r>
              <w:rPr>
                <w:rFonts w:ascii="Arial" w:hAnsi="Arial" w:cs="Arial"/>
                <w:sz w:val="20"/>
                <w:szCs w:val="20"/>
              </w:rPr>
              <w:t>(45 Pupils)</w:t>
            </w:r>
          </w:p>
        </w:tc>
      </w:tr>
      <w:tr w:rsidR="007778E2" w:rsidRPr="00E27362" w:rsidTr="00BD3460">
        <w:tc>
          <w:tcPr>
            <w:tcW w:w="7646" w:type="dxa"/>
            <w:gridSpan w:val="2"/>
            <w:tcMar>
              <w:top w:w="57" w:type="dxa"/>
              <w:bottom w:w="57" w:type="dxa"/>
            </w:tcMar>
            <w:vAlign w:val="bottom"/>
          </w:tcPr>
          <w:p w:rsidR="007778E2" w:rsidRPr="00E27362" w:rsidRDefault="00DF485C" w:rsidP="00DF485C">
            <w:pPr>
              <w:spacing w:line="276" w:lineRule="auto"/>
              <w:ind w:right="-23"/>
              <w:rPr>
                <w:rFonts w:ascii="Arial" w:hAnsi="Arial" w:cs="Arial"/>
                <w:sz w:val="20"/>
                <w:szCs w:val="20"/>
              </w:rPr>
            </w:pPr>
            <w:r>
              <w:rPr>
                <w:rFonts w:ascii="Arial" w:hAnsi="Arial" w:cs="Arial"/>
                <w:sz w:val="20"/>
                <w:szCs w:val="20"/>
              </w:rPr>
              <w:t xml:space="preserve">Year 1 </w:t>
            </w:r>
            <w:r w:rsidR="007778E2" w:rsidRPr="00E27362">
              <w:rPr>
                <w:rFonts w:ascii="Arial" w:hAnsi="Arial" w:cs="Arial"/>
                <w:sz w:val="20"/>
                <w:szCs w:val="20"/>
              </w:rPr>
              <w:t xml:space="preserve">% </w:t>
            </w:r>
            <w:r>
              <w:rPr>
                <w:rFonts w:ascii="Arial" w:hAnsi="Arial" w:cs="Arial"/>
                <w:sz w:val="20"/>
                <w:szCs w:val="20"/>
              </w:rPr>
              <w:t xml:space="preserve">WA </w:t>
            </w:r>
          </w:p>
        </w:tc>
        <w:tc>
          <w:tcPr>
            <w:tcW w:w="2589" w:type="dxa"/>
            <w:shd w:val="clear" w:color="auto" w:fill="auto"/>
            <w:tcMar>
              <w:top w:w="57" w:type="dxa"/>
              <w:bottom w:w="57" w:type="dxa"/>
            </w:tcMar>
            <w:vAlign w:val="center"/>
          </w:tcPr>
          <w:p w:rsidR="007778E2" w:rsidRPr="00E27362" w:rsidRDefault="00DF485C" w:rsidP="00BD3460">
            <w:pPr>
              <w:ind w:left="187"/>
              <w:jc w:val="center"/>
              <w:rPr>
                <w:rFonts w:ascii="Arial" w:hAnsi="Arial" w:cs="Arial"/>
                <w:sz w:val="20"/>
                <w:szCs w:val="20"/>
              </w:rPr>
            </w:pPr>
            <w:r>
              <w:rPr>
                <w:rFonts w:ascii="Arial" w:hAnsi="Arial" w:cs="Arial"/>
                <w:sz w:val="20"/>
                <w:szCs w:val="20"/>
              </w:rPr>
              <w:t>78.6%</w:t>
            </w:r>
          </w:p>
        </w:tc>
        <w:tc>
          <w:tcPr>
            <w:tcW w:w="2577" w:type="dxa"/>
            <w:gridSpan w:val="2"/>
            <w:shd w:val="clear" w:color="auto" w:fill="F2F2F2" w:themeFill="background1" w:themeFillShade="F2"/>
            <w:tcMar>
              <w:top w:w="57" w:type="dxa"/>
              <w:bottom w:w="57" w:type="dxa"/>
            </w:tcMar>
          </w:tcPr>
          <w:p w:rsidR="007778E2" w:rsidRPr="00E27362" w:rsidRDefault="00DF485C" w:rsidP="00BD3460">
            <w:pPr>
              <w:jc w:val="center"/>
              <w:rPr>
                <w:rFonts w:ascii="Arial" w:hAnsi="Arial" w:cs="Arial"/>
                <w:sz w:val="20"/>
                <w:szCs w:val="20"/>
              </w:rPr>
            </w:pPr>
            <w:r>
              <w:rPr>
                <w:rFonts w:ascii="Arial" w:hAnsi="Arial" w:cs="Arial"/>
                <w:sz w:val="20"/>
                <w:szCs w:val="20"/>
              </w:rPr>
              <w:t>68.9%</w:t>
            </w:r>
          </w:p>
        </w:tc>
      </w:tr>
      <w:tr w:rsidR="00DF485C" w:rsidRPr="00E27362" w:rsidTr="00BD3460">
        <w:tc>
          <w:tcPr>
            <w:tcW w:w="7646" w:type="dxa"/>
            <w:gridSpan w:val="2"/>
            <w:tcMar>
              <w:top w:w="57" w:type="dxa"/>
              <w:bottom w:w="57" w:type="dxa"/>
            </w:tcMar>
            <w:vAlign w:val="bottom"/>
          </w:tcPr>
          <w:p w:rsidR="00DF485C" w:rsidRDefault="00393713" w:rsidP="00BD3460">
            <w:pPr>
              <w:spacing w:line="276" w:lineRule="auto"/>
              <w:ind w:right="-23"/>
              <w:rPr>
                <w:rFonts w:ascii="Arial" w:hAnsi="Arial" w:cs="Arial"/>
                <w:sz w:val="20"/>
                <w:szCs w:val="20"/>
              </w:rPr>
            </w:pPr>
            <w:r>
              <w:rPr>
                <w:rFonts w:ascii="Arial" w:hAnsi="Arial" w:cs="Arial"/>
                <w:sz w:val="20"/>
                <w:szCs w:val="20"/>
              </w:rPr>
              <w:t xml:space="preserve">Year 2 </w:t>
            </w:r>
            <w:r w:rsidRPr="00E27362">
              <w:rPr>
                <w:rFonts w:ascii="Arial" w:hAnsi="Arial" w:cs="Arial"/>
                <w:sz w:val="20"/>
                <w:szCs w:val="20"/>
              </w:rPr>
              <w:t xml:space="preserve">% </w:t>
            </w:r>
            <w:r>
              <w:rPr>
                <w:rFonts w:ascii="Arial" w:hAnsi="Arial" w:cs="Arial"/>
                <w:sz w:val="20"/>
                <w:szCs w:val="20"/>
              </w:rPr>
              <w:t>WA % includes  results gained in Y1 for matched cohort)</w:t>
            </w:r>
          </w:p>
        </w:tc>
        <w:tc>
          <w:tcPr>
            <w:tcW w:w="2589" w:type="dxa"/>
            <w:shd w:val="clear" w:color="auto" w:fill="auto"/>
            <w:tcMar>
              <w:top w:w="57" w:type="dxa"/>
              <w:bottom w:w="57" w:type="dxa"/>
            </w:tcMar>
            <w:vAlign w:val="center"/>
          </w:tcPr>
          <w:p w:rsidR="00DF485C" w:rsidRDefault="00DF485C"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DF485C" w:rsidRPr="00E27362" w:rsidRDefault="00DF485C" w:rsidP="00BD3460">
            <w:pPr>
              <w:jc w:val="center"/>
              <w:rPr>
                <w:rFonts w:ascii="Arial" w:hAnsi="Arial" w:cs="Arial"/>
                <w:sz w:val="20"/>
                <w:szCs w:val="20"/>
              </w:rPr>
            </w:pPr>
            <w:r w:rsidRPr="00DF485C">
              <w:rPr>
                <w:rFonts w:ascii="Arial" w:hAnsi="Arial" w:cs="Arial"/>
                <w:sz w:val="20"/>
                <w:szCs w:val="20"/>
              </w:rPr>
              <w:t>(14 Pupils)</w:t>
            </w:r>
          </w:p>
        </w:tc>
        <w:tc>
          <w:tcPr>
            <w:tcW w:w="2577" w:type="dxa"/>
            <w:gridSpan w:val="2"/>
            <w:shd w:val="clear" w:color="auto" w:fill="F2F2F2" w:themeFill="background1" w:themeFillShade="F2"/>
            <w:tcMar>
              <w:top w:w="57" w:type="dxa"/>
              <w:bottom w:w="57" w:type="dxa"/>
            </w:tcMar>
            <w:vAlign w:val="center"/>
          </w:tcPr>
          <w:p w:rsidR="00DF485C" w:rsidRDefault="00DF485C" w:rsidP="00BD3460">
            <w:pPr>
              <w:jc w:val="center"/>
              <w:outlineLvl w:val="0"/>
              <w:rPr>
                <w:rFonts w:ascii="Arial" w:hAnsi="Arial" w:cs="Arial"/>
                <w:sz w:val="20"/>
                <w:szCs w:val="20"/>
              </w:rPr>
            </w:pPr>
            <w:r>
              <w:rPr>
                <w:rFonts w:ascii="Arial" w:hAnsi="Arial" w:cs="Arial"/>
                <w:sz w:val="20"/>
                <w:szCs w:val="20"/>
              </w:rPr>
              <w:t xml:space="preserve">Non Pupil Premium </w:t>
            </w:r>
          </w:p>
          <w:p w:rsidR="00DF485C" w:rsidRPr="00E27362" w:rsidRDefault="00DF485C" w:rsidP="00DF485C">
            <w:pPr>
              <w:jc w:val="center"/>
              <w:outlineLvl w:val="0"/>
              <w:rPr>
                <w:rFonts w:ascii="Arial" w:hAnsi="Arial" w:cs="Arial"/>
                <w:sz w:val="20"/>
                <w:szCs w:val="20"/>
              </w:rPr>
            </w:pPr>
            <w:r>
              <w:rPr>
                <w:rFonts w:ascii="Arial" w:hAnsi="Arial" w:cs="Arial"/>
                <w:sz w:val="20"/>
                <w:szCs w:val="20"/>
              </w:rPr>
              <w:t>(43 Pupils)</w:t>
            </w:r>
          </w:p>
        </w:tc>
      </w:tr>
      <w:tr w:rsidR="00DF485C" w:rsidRPr="00E27362" w:rsidTr="00BD3460">
        <w:tc>
          <w:tcPr>
            <w:tcW w:w="7646" w:type="dxa"/>
            <w:gridSpan w:val="2"/>
            <w:tcMar>
              <w:top w:w="57" w:type="dxa"/>
              <w:bottom w:w="57" w:type="dxa"/>
            </w:tcMar>
            <w:vAlign w:val="bottom"/>
          </w:tcPr>
          <w:p w:rsidR="00DF485C" w:rsidRPr="00E27362" w:rsidRDefault="00DF485C" w:rsidP="00BD3460">
            <w:pPr>
              <w:spacing w:line="276" w:lineRule="auto"/>
              <w:ind w:right="-23"/>
              <w:rPr>
                <w:rFonts w:ascii="Arial" w:eastAsia="Arial" w:hAnsi="Arial" w:cs="Arial"/>
                <w:b/>
                <w:sz w:val="20"/>
                <w:szCs w:val="20"/>
              </w:rPr>
            </w:pPr>
          </w:p>
        </w:tc>
        <w:tc>
          <w:tcPr>
            <w:tcW w:w="2589" w:type="dxa"/>
            <w:shd w:val="clear" w:color="auto" w:fill="auto"/>
            <w:tcMar>
              <w:top w:w="57" w:type="dxa"/>
              <w:bottom w:w="57" w:type="dxa"/>
            </w:tcMar>
            <w:vAlign w:val="center"/>
          </w:tcPr>
          <w:p w:rsidR="00DF485C" w:rsidRPr="00E27362" w:rsidRDefault="00DF485C" w:rsidP="00BD3460">
            <w:pPr>
              <w:ind w:left="187"/>
              <w:jc w:val="center"/>
              <w:rPr>
                <w:rFonts w:ascii="Arial" w:hAnsi="Arial" w:cs="Arial"/>
                <w:sz w:val="20"/>
                <w:szCs w:val="20"/>
              </w:rPr>
            </w:pPr>
            <w:r>
              <w:rPr>
                <w:rFonts w:ascii="Arial" w:hAnsi="Arial" w:cs="Arial"/>
                <w:sz w:val="20"/>
                <w:szCs w:val="20"/>
              </w:rPr>
              <w:t>71.4%</w:t>
            </w:r>
          </w:p>
        </w:tc>
        <w:tc>
          <w:tcPr>
            <w:tcW w:w="2577" w:type="dxa"/>
            <w:gridSpan w:val="2"/>
            <w:shd w:val="clear" w:color="auto" w:fill="F2F2F2" w:themeFill="background1" w:themeFillShade="F2"/>
            <w:tcMar>
              <w:top w:w="57" w:type="dxa"/>
              <w:bottom w:w="57" w:type="dxa"/>
            </w:tcMar>
          </w:tcPr>
          <w:p w:rsidR="00DF485C" w:rsidRPr="00E27362" w:rsidRDefault="00DF485C" w:rsidP="00BD3460">
            <w:pPr>
              <w:jc w:val="center"/>
              <w:rPr>
                <w:rFonts w:ascii="Arial" w:hAnsi="Arial" w:cs="Arial"/>
                <w:sz w:val="20"/>
                <w:szCs w:val="20"/>
              </w:rPr>
            </w:pPr>
            <w:r>
              <w:rPr>
                <w:rFonts w:ascii="Arial" w:hAnsi="Arial" w:cs="Arial"/>
                <w:sz w:val="20"/>
                <w:szCs w:val="20"/>
              </w:rPr>
              <w:t>81.4%</w:t>
            </w: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3262" w:type="dxa"/>
        <w:tblInd w:w="1163" w:type="dxa"/>
        <w:tblLook w:val="04A0" w:firstRow="1" w:lastRow="0" w:firstColumn="1" w:lastColumn="0" w:noHBand="0" w:noVBand="1"/>
      </w:tblPr>
      <w:tblGrid>
        <w:gridCol w:w="6600"/>
        <w:gridCol w:w="2551"/>
        <w:gridCol w:w="2410"/>
        <w:gridCol w:w="1701"/>
      </w:tblGrid>
      <w:tr w:rsidR="001653CE" w:rsidRPr="00E27362" w:rsidTr="001653CE">
        <w:tc>
          <w:tcPr>
            <w:tcW w:w="6600" w:type="dxa"/>
            <w:tcMar>
              <w:top w:w="57" w:type="dxa"/>
              <w:bottom w:w="57" w:type="dxa"/>
            </w:tcMar>
          </w:tcPr>
          <w:p w:rsidR="001653CE" w:rsidRDefault="001653CE" w:rsidP="007778E2">
            <w:pPr>
              <w:rPr>
                <w:rFonts w:ascii="Arial" w:eastAsia="Arial" w:hAnsi="Arial" w:cs="Arial"/>
                <w:b/>
              </w:rPr>
            </w:pPr>
            <w:r w:rsidRPr="007778E2">
              <w:rPr>
                <w:rFonts w:ascii="Arial" w:eastAsia="Arial" w:hAnsi="Arial" w:cs="Arial"/>
                <w:b/>
              </w:rPr>
              <w:t xml:space="preserve">Attainment and Progress </w:t>
            </w:r>
            <w:r>
              <w:rPr>
                <w:rFonts w:ascii="Arial" w:eastAsia="Arial" w:hAnsi="Arial" w:cs="Arial"/>
                <w:b/>
              </w:rPr>
              <w:t>–</w:t>
            </w:r>
            <w:r w:rsidRPr="007778E2">
              <w:rPr>
                <w:rFonts w:ascii="Arial" w:eastAsia="Arial" w:hAnsi="Arial" w:cs="Arial"/>
                <w:b/>
              </w:rPr>
              <w:t xml:space="preserve"> </w:t>
            </w:r>
            <w:r>
              <w:rPr>
                <w:rFonts w:ascii="Arial" w:eastAsia="Arial" w:hAnsi="Arial" w:cs="Arial"/>
                <w:b/>
              </w:rPr>
              <w:t xml:space="preserve">Foundation Stage Early Years </w:t>
            </w:r>
          </w:p>
          <w:p w:rsidR="001653CE" w:rsidRDefault="001653CE" w:rsidP="006B7671">
            <w:pPr>
              <w:rPr>
                <w:rFonts w:ascii="Arial" w:eastAsia="Arial" w:hAnsi="Arial" w:cs="Arial"/>
              </w:rPr>
            </w:pPr>
            <w:r w:rsidRPr="006B7671">
              <w:rPr>
                <w:rFonts w:ascii="Arial" w:eastAsia="Arial" w:hAnsi="Arial" w:cs="Arial"/>
              </w:rPr>
              <w:t xml:space="preserve">GLD Overall 39.7% </w:t>
            </w:r>
            <w:r w:rsidRPr="00DF4012">
              <w:rPr>
                <w:rFonts w:ascii="Arial" w:eastAsia="Arial" w:hAnsi="Arial" w:cs="Arial"/>
              </w:rPr>
              <w:t>Pupil Premium – 4/16  25%</w:t>
            </w:r>
          </w:p>
          <w:p w:rsidR="001653CE" w:rsidRPr="006B7671" w:rsidRDefault="001653CE" w:rsidP="006B7671">
            <w:pPr>
              <w:rPr>
                <w:rFonts w:ascii="Arial" w:hAnsi="Arial" w:cs="Arial"/>
              </w:rPr>
            </w:pPr>
            <w:r w:rsidRPr="006B7671">
              <w:rPr>
                <w:rFonts w:ascii="Arial" w:eastAsia="Arial" w:hAnsi="Arial" w:cs="Arial"/>
              </w:rPr>
              <w:t>National GLD 69.3% (2016)</w:t>
            </w:r>
            <w:r>
              <w:rPr>
                <w:rFonts w:ascii="Arial" w:eastAsia="Arial" w:hAnsi="Arial" w:cs="Arial"/>
              </w:rPr>
              <w:t xml:space="preserve"> </w:t>
            </w:r>
          </w:p>
        </w:tc>
        <w:tc>
          <w:tcPr>
            <w:tcW w:w="2551" w:type="dxa"/>
            <w:vAlign w:val="center"/>
          </w:tcPr>
          <w:p w:rsidR="001653CE" w:rsidRDefault="001653CE" w:rsidP="00BD3460">
            <w:pPr>
              <w:jc w:val="center"/>
              <w:rPr>
                <w:rFonts w:ascii="Arial" w:hAnsi="Arial" w:cs="Arial"/>
                <w:sz w:val="20"/>
                <w:szCs w:val="20"/>
              </w:rPr>
            </w:pPr>
            <w:r>
              <w:rPr>
                <w:rFonts w:ascii="Arial" w:hAnsi="Arial" w:cs="Arial"/>
                <w:sz w:val="20"/>
                <w:szCs w:val="20"/>
              </w:rPr>
              <w:t xml:space="preserve">Pupil Premium </w:t>
            </w:r>
            <w:r w:rsidRPr="00E27362">
              <w:rPr>
                <w:rFonts w:ascii="Arial" w:hAnsi="Arial" w:cs="Arial"/>
                <w:sz w:val="20"/>
                <w:szCs w:val="20"/>
              </w:rPr>
              <w:t xml:space="preserve"> </w:t>
            </w:r>
          </w:p>
          <w:p w:rsidR="001653CE" w:rsidRDefault="001653CE" w:rsidP="00BD3460">
            <w:pPr>
              <w:jc w:val="center"/>
              <w:rPr>
                <w:rFonts w:ascii="Arial" w:hAnsi="Arial" w:cs="Arial"/>
                <w:sz w:val="20"/>
                <w:szCs w:val="20"/>
              </w:rPr>
            </w:pPr>
            <w:r w:rsidRPr="00DF4012">
              <w:rPr>
                <w:rFonts w:ascii="Arial" w:hAnsi="Arial" w:cs="Arial"/>
                <w:sz w:val="20"/>
                <w:szCs w:val="20"/>
              </w:rPr>
              <w:t>(16 children)</w:t>
            </w:r>
          </w:p>
          <w:p w:rsidR="001653CE" w:rsidRPr="00E27362" w:rsidRDefault="001653CE" w:rsidP="00BD3460">
            <w:pPr>
              <w:jc w:val="center"/>
              <w:rPr>
                <w:rFonts w:ascii="Arial" w:hAnsi="Arial" w:cs="Arial"/>
                <w:sz w:val="20"/>
                <w:szCs w:val="20"/>
              </w:rPr>
            </w:pPr>
            <w:r>
              <w:rPr>
                <w:rFonts w:ascii="Arial" w:hAnsi="Arial" w:cs="Arial"/>
                <w:sz w:val="20"/>
                <w:szCs w:val="20"/>
              </w:rPr>
              <w:t>(2016)</w:t>
            </w:r>
          </w:p>
        </w:tc>
        <w:tc>
          <w:tcPr>
            <w:tcW w:w="2410" w:type="dxa"/>
            <w:vAlign w:val="center"/>
          </w:tcPr>
          <w:p w:rsidR="001653CE" w:rsidRDefault="001653CE" w:rsidP="00BD3460">
            <w:pPr>
              <w:jc w:val="center"/>
              <w:outlineLvl w:val="0"/>
              <w:rPr>
                <w:rFonts w:ascii="Arial" w:hAnsi="Arial" w:cs="Arial"/>
                <w:sz w:val="20"/>
                <w:szCs w:val="20"/>
              </w:rPr>
            </w:pPr>
            <w:r>
              <w:rPr>
                <w:rFonts w:ascii="Arial" w:hAnsi="Arial" w:cs="Arial"/>
                <w:sz w:val="20"/>
                <w:szCs w:val="20"/>
              </w:rPr>
              <w:t xml:space="preserve">Non PP </w:t>
            </w:r>
          </w:p>
          <w:p w:rsidR="001653CE" w:rsidRDefault="001653CE" w:rsidP="00BD3460">
            <w:pPr>
              <w:jc w:val="center"/>
              <w:outlineLvl w:val="0"/>
              <w:rPr>
                <w:rFonts w:ascii="Arial" w:hAnsi="Arial" w:cs="Arial"/>
                <w:sz w:val="20"/>
                <w:szCs w:val="20"/>
              </w:rPr>
            </w:pPr>
            <w:r>
              <w:rPr>
                <w:rFonts w:ascii="Arial" w:hAnsi="Arial" w:cs="Arial"/>
                <w:sz w:val="20"/>
                <w:szCs w:val="20"/>
              </w:rPr>
              <w:t>(43 children)</w:t>
            </w:r>
          </w:p>
          <w:p w:rsidR="001653CE" w:rsidRPr="00E27362" w:rsidRDefault="001653CE" w:rsidP="00BD3460">
            <w:pPr>
              <w:jc w:val="center"/>
              <w:outlineLvl w:val="0"/>
              <w:rPr>
                <w:rFonts w:ascii="Arial" w:hAnsi="Arial" w:cs="Arial"/>
                <w:sz w:val="20"/>
                <w:szCs w:val="20"/>
              </w:rPr>
            </w:pPr>
            <w:r>
              <w:rPr>
                <w:rFonts w:ascii="Arial" w:hAnsi="Arial" w:cs="Arial"/>
                <w:sz w:val="20"/>
                <w:szCs w:val="20"/>
              </w:rPr>
              <w:t>(2016)</w:t>
            </w:r>
          </w:p>
        </w:tc>
        <w:tc>
          <w:tcPr>
            <w:tcW w:w="1701" w:type="dxa"/>
          </w:tcPr>
          <w:p w:rsidR="001653CE" w:rsidRDefault="001653CE" w:rsidP="00BD3460">
            <w:pPr>
              <w:jc w:val="center"/>
              <w:outlineLvl w:val="0"/>
              <w:rPr>
                <w:rFonts w:ascii="Arial" w:hAnsi="Arial" w:cs="Arial"/>
                <w:sz w:val="20"/>
                <w:szCs w:val="20"/>
              </w:rPr>
            </w:pPr>
          </w:p>
          <w:p w:rsidR="001653CE" w:rsidRDefault="001653CE" w:rsidP="001653CE">
            <w:pPr>
              <w:jc w:val="center"/>
              <w:outlineLvl w:val="0"/>
              <w:rPr>
                <w:rFonts w:ascii="Arial" w:hAnsi="Arial" w:cs="Arial"/>
                <w:sz w:val="20"/>
                <w:szCs w:val="20"/>
              </w:rPr>
            </w:pPr>
            <w:r>
              <w:rPr>
                <w:rFonts w:ascii="Arial" w:hAnsi="Arial" w:cs="Arial"/>
                <w:sz w:val="20"/>
                <w:szCs w:val="20"/>
              </w:rPr>
              <w:t>National %</w:t>
            </w:r>
          </w:p>
          <w:p w:rsidR="001653CE" w:rsidRDefault="001653CE" w:rsidP="001653CE">
            <w:pPr>
              <w:jc w:val="center"/>
              <w:outlineLvl w:val="0"/>
              <w:rPr>
                <w:rFonts w:ascii="Arial" w:hAnsi="Arial" w:cs="Arial"/>
                <w:sz w:val="20"/>
                <w:szCs w:val="20"/>
              </w:rPr>
            </w:pPr>
            <w:r>
              <w:rPr>
                <w:rFonts w:ascii="Arial" w:hAnsi="Arial" w:cs="Arial"/>
                <w:sz w:val="20"/>
                <w:szCs w:val="20"/>
              </w:rPr>
              <w:t>(All pupils)</w:t>
            </w:r>
          </w:p>
        </w:tc>
      </w:tr>
      <w:tr w:rsidR="001653CE" w:rsidRPr="00E27362" w:rsidTr="001653CE">
        <w:tc>
          <w:tcPr>
            <w:tcW w:w="6600" w:type="dxa"/>
            <w:tcMar>
              <w:top w:w="57" w:type="dxa"/>
              <w:bottom w:w="57" w:type="dxa"/>
            </w:tcMar>
          </w:tcPr>
          <w:p w:rsidR="001653CE" w:rsidRPr="006B7671" w:rsidRDefault="001653CE" w:rsidP="00BD3460">
            <w:pPr>
              <w:rPr>
                <w:rFonts w:ascii="Arial" w:hAnsi="Arial" w:cs="Arial"/>
                <w:sz w:val="20"/>
                <w:szCs w:val="20"/>
              </w:rPr>
            </w:pPr>
            <w:r w:rsidRPr="006B7671">
              <w:rPr>
                <w:rFonts w:ascii="Arial" w:hAnsi="Arial" w:cs="Arial"/>
                <w:sz w:val="20"/>
                <w:szCs w:val="20"/>
              </w:rPr>
              <w:t xml:space="preserve">Communication and Language Development </w:t>
            </w:r>
          </w:p>
        </w:tc>
        <w:tc>
          <w:tcPr>
            <w:tcW w:w="2551" w:type="dxa"/>
            <w:shd w:val="clear" w:color="auto" w:fill="auto"/>
            <w:tcMar>
              <w:top w:w="57" w:type="dxa"/>
              <w:bottom w:w="57" w:type="dxa"/>
            </w:tcMar>
            <w:vAlign w:val="center"/>
          </w:tcPr>
          <w:p w:rsidR="001653CE" w:rsidRPr="00E27362" w:rsidRDefault="001653CE" w:rsidP="001653CE">
            <w:pPr>
              <w:jc w:val="center"/>
              <w:rPr>
                <w:rFonts w:ascii="Arial" w:hAnsi="Arial" w:cs="Arial"/>
                <w:sz w:val="20"/>
                <w:szCs w:val="20"/>
              </w:rPr>
            </w:pPr>
            <w:r>
              <w:rPr>
                <w:rFonts w:ascii="Arial" w:hAnsi="Arial" w:cs="Arial"/>
                <w:sz w:val="20"/>
                <w:szCs w:val="20"/>
              </w:rPr>
              <w:t>81.25%   (66.67%)</w:t>
            </w:r>
          </w:p>
        </w:tc>
        <w:tc>
          <w:tcPr>
            <w:tcW w:w="2410" w:type="dxa"/>
            <w:shd w:val="clear" w:color="auto" w:fill="F2F2F2" w:themeFill="background1" w:themeFillShade="F2"/>
            <w:tcMar>
              <w:top w:w="57" w:type="dxa"/>
              <w:bottom w:w="57" w:type="dxa"/>
            </w:tcMar>
            <w:vAlign w:val="center"/>
          </w:tcPr>
          <w:p w:rsidR="001653CE" w:rsidRPr="00E27362" w:rsidRDefault="001653CE" w:rsidP="001653CE">
            <w:pPr>
              <w:jc w:val="center"/>
              <w:outlineLvl w:val="0"/>
              <w:rPr>
                <w:rFonts w:ascii="Arial" w:hAnsi="Arial" w:cs="Arial"/>
                <w:sz w:val="20"/>
                <w:szCs w:val="20"/>
              </w:rPr>
            </w:pPr>
            <w:r>
              <w:rPr>
                <w:rFonts w:ascii="Arial" w:hAnsi="Arial" w:cs="Arial"/>
                <w:sz w:val="20"/>
                <w:szCs w:val="20"/>
              </w:rPr>
              <w:t>80.95%   (63.64%)</w:t>
            </w:r>
          </w:p>
        </w:tc>
        <w:tc>
          <w:tcPr>
            <w:tcW w:w="1701" w:type="dxa"/>
            <w:shd w:val="clear" w:color="auto" w:fill="auto"/>
          </w:tcPr>
          <w:p w:rsidR="001653CE" w:rsidRPr="00E27362" w:rsidRDefault="001653CE" w:rsidP="00BD3460">
            <w:pPr>
              <w:jc w:val="center"/>
              <w:outlineLvl w:val="0"/>
              <w:rPr>
                <w:rFonts w:ascii="Arial" w:hAnsi="Arial" w:cs="Arial"/>
                <w:sz w:val="20"/>
                <w:szCs w:val="20"/>
              </w:rPr>
            </w:pPr>
            <w:r>
              <w:rPr>
                <w:rFonts w:ascii="Arial" w:hAnsi="Arial" w:cs="Arial"/>
                <w:sz w:val="20"/>
                <w:szCs w:val="20"/>
              </w:rPr>
              <w:t>81.6%</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 xml:space="preserve">Physical Development </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93.75%   (53.33%)</w:t>
            </w:r>
          </w:p>
        </w:tc>
        <w:tc>
          <w:tcPr>
            <w:tcW w:w="2410" w:type="dxa"/>
            <w:shd w:val="clear" w:color="auto" w:fill="F2F2F2" w:themeFill="background1" w:themeFillShade="F2"/>
            <w:tcMar>
              <w:top w:w="57" w:type="dxa"/>
              <w:bottom w:w="57" w:type="dxa"/>
            </w:tcMar>
          </w:tcPr>
          <w:p w:rsidR="001653CE" w:rsidRPr="00E27362" w:rsidRDefault="001653CE" w:rsidP="001653CE">
            <w:pPr>
              <w:jc w:val="center"/>
              <w:rPr>
                <w:rFonts w:ascii="Arial" w:hAnsi="Arial" w:cs="Arial"/>
                <w:sz w:val="20"/>
                <w:szCs w:val="20"/>
              </w:rPr>
            </w:pPr>
            <w:r>
              <w:rPr>
                <w:rFonts w:ascii="Arial" w:hAnsi="Arial" w:cs="Arial"/>
                <w:sz w:val="20"/>
                <w:szCs w:val="20"/>
              </w:rPr>
              <w:t>95.24%   (68.18%)</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87.5%</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eastAsia="Arial" w:hAnsi="Arial" w:cs="Arial"/>
                <w:sz w:val="20"/>
                <w:szCs w:val="20"/>
              </w:rPr>
            </w:pPr>
            <w:r>
              <w:rPr>
                <w:rFonts w:ascii="Arial" w:eastAsia="Arial" w:hAnsi="Arial" w:cs="Arial"/>
                <w:sz w:val="20"/>
                <w:szCs w:val="20"/>
              </w:rPr>
              <w:t xml:space="preserve">Personal, Social and emotional Development </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81.25%   (66.67%)</w:t>
            </w:r>
          </w:p>
        </w:tc>
        <w:tc>
          <w:tcPr>
            <w:tcW w:w="2410" w:type="dxa"/>
            <w:shd w:val="clear" w:color="auto" w:fill="F2F2F2" w:themeFill="background1" w:themeFillShade="F2"/>
            <w:tcMar>
              <w:top w:w="57" w:type="dxa"/>
              <w:bottom w:w="57" w:type="dxa"/>
            </w:tcMar>
          </w:tcPr>
          <w:p w:rsidR="001653CE" w:rsidRPr="00E27362" w:rsidRDefault="001653CE" w:rsidP="001653CE">
            <w:pPr>
              <w:jc w:val="center"/>
              <w:rPr>
                <w:rFonts w:ascii="Arial" w:hAnsi="Arial" w:cs="Arial"/>
                <w:sz w:val="20"/>
                <w:szCs w:val="20"/>
              </w:rPr>
            </w:pPr>
            <w:r>
              <w:rPr>
                <w:rFonts w:ascii="Arial" w:hAnsi="Arial" w:cs="Arial"/>
                <w:sz w:val="20"/>
                <w:szCs w:val="20"/>
              </w:rPr>
              <w:t>85.71%   (75%)</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84.8%</w:t>
            </w:r>
          </w:p>
        </w:tc>
      </w:tr>
      <w:tr w:rsidR="001653CE" w:rsidRPr="00E27362"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Reading/Writing</w:t>
            </w:r>
          </w:p>
        </w:tc>
        <w:tc>
          <w:tcPr>
            <w:tcW w:w="2551" w:type="dxa"/>
            <w:shd w:val="clear" w:color="auto" w:fill="auto"/>
            <w:tcMar>
              <w:top w:w="57" w:type="dxa"/>
              <w:bottom w:w="57" w:type="dxa"/>
            </w:tcMar>
            <w:vAlign w:val="center"/>
          </w:tcPr>
          <w:p w:rsidR="001653CE" w:rsidRDefault="001653CE" w:rsidP="00BD3460">
            <w:pPr>
              <w:ind w:left="187"/>
              <w:jc w:val="center"/>
              <w:rPr>
                <w:rFonts w:ascii="Arial" w:hAnsi="Arial" w:cs="Arial"/>
                <w:sz w:val="20"/>
                <w:szCs w:val="20"/>
              </w:rPr>
            </w:pPr>
            <w:r>
              <w:rPr>
                <w:rFonts w:ascii="Arial" w:hAnsi="Arial" w:cs="Arial"/>
                <w:sz w:val="20"/>
                <w:szCs w:val="20"/>
              </w:rPr>
              <w:t>25.0%/25.0%</w:t>
            </w:r>
          </w:p>
          <w:p w:rsidR="001653CE" w:rsidRPr="00E27362" w:rsidRDefault="001653CE" w:rsidP="00BD3460">
            <w:pPr>
              <w:ind w:left="187"/>
              <w:jc w:val="center"/>
              <w:rPr>
                <w:rFonts w:ascii="Arial" w:hAnsi="Arial" w:cs="Arial"/>
                <w:sz w:val="20"/>
                <w:szCs w:val="20"/>
              </w:rPr>
            </w:pPr>
            <w:r>
              <w:rPr>
                <w:rFonts w:ascii="Arial" w:hAnsi="Arial" w:cs="Arial"/>
                <w:sz w:val="20"/>
                <w:szCs w:val="20"/>
              </w:rPr>
              <w:t>(33.33%/33.33%)</w:t>
            </w:r>
          </w:p>
        </w:tc>
        <w:tc>
          <w:tcPr>
            <w:tcW w:w="2410" w:type="dxa"/>
            <w:shd w:val="clear" w:color="auto" w:fill="F2F2F2" w:themeFill="background1" w:themeFillShade="F2"/>
            <w:tcMar>
              <w:top w:w="57" w:type="dxa"/>
              <w:bottom w:w="57" w:type="dxa"/>
            </w:tcMar>
          </w:tcPr>
          <w:p w:rsidR="001653CE" w:rsidRDefault="001653CE" w:rsidP="00BD3460">
            <w:pPr>
              <w:jc w:val="center"/>
              <w:rPr>
                <w:rFonts w:ascii="Arial" w:hAnsi="Arial" w:cs="Arial"/>
                <w:sz w:val="20"/>
                <w:szCs w:val="20"/>
              </w:rPr>
            </w:pPr>
            <w:r>
              <w:rPr>
                <w:rFonts w:ascii="Arial" w:hAnsi="Arial" w:cs="Arial"/>
                <w:sz w:val="20"/>
                <w:szCs w:val="20"/>
              </w:rPr>
              <w:t>45.24%/45.24%</w:t>
            </w:r>
          </w:p>
          <w:p w:rsidR="001653CE" w:rsidRPr="00E27362" w:rsidRDefault="001653CE" w:rsidP="00BD3460">
            <w:pPr>
              <w:jc w:val="center"/>
              <w:rPr>
                <w:rFonts w:ascii="Arial" w:hAnsi="Arial" w:cs="Arial"/>
                <w:sz w:val="20"/>
                <w:szCs w:val="20"/>
              </w:rPr>
            </w:pPr>
            <w:r>
              <w:rPr>
                <w:rFonts w:ascii="Arial" w:hAnsi="Arial" w:cs="Arial"/>
                <w:sz w:val="20"/>
                <w:szCs w:val="20"/>
              </w:rPr>
              <w:t>(50%/50%)</w:t>
            </w:r>
          </w:p>
        </w:tc>
        <w:tc>
          <w:tcPr>
            <w:tcW w:w="1701" w:type="dxa"/>
            <w:shd w:val="clear" w:color="auto" w:fill="auto"/>
          </w:tcPr>
          <w:p w:rsidR="001653CE" w:rsidRPr="00E27362" w:rsidRDefault="001653CE" w:rsidP="00BD3460">
            <w:pPr>
              <w:jc w:val="center"/>
              <w:rPr>
                <w:rFonts w:ascii="Arial" w:hAnsi="Arial" w:cs="Arial"/>
                <w:sz w:val="20"/>
                <w:szCs w:val="20"/>
              </w:rPr>
            </w:pPr>
            <w:r>
              <w:rPr>
                <w:rFonts w:ascii="Arial" w:hAnsi="Arial" w:cs="Arial"/>
                <w:sz w:val="20"/>
                <w:szCs w:val="20"/>
              </w:rPr>
              <w:t>72.1%</w:t>
            </w:r>
          </w:p>
        </w:tc>
      </w:tr>
      <w:tr w:rsidR="001653CE" w:rsidRPr="009D712B" w:rsidTr="001653CE">
        <w:tc>
          <w:tcPr>
            <w:tcW w:w="6600" w:type="dxa"/>
            <w:tcMar>
              <w:top w:w="57" w:type="dxa"/>
              <w:bottom w:w="57" w:type="dxa"/>
            </w:tcMar>
            <w:vAlign w:val="bottom"/>
          </w:tcPr>
          <w:p w:rsidR="001653CE" w:rsidRPr="006B7671" w:rsidRDefault="001653CE" w:rsidP="00BD3460">
            <w:pPr>
              <w:spacing w:line="276" w:lineRule="auto"/>
              <w:ind w:right="-23"/>
              <w:rPr>
                <w:rFonts w:ascii="Arial" w:hAnsi="Arial" w:cs="Arial"/>
                <w:sz w:val="20"/>
                <w:szCs w:val="20"/>
              </w:rPr>
            </w:pPr>
            <w:r>
              <w:rPr>
                <w:rFonts w:ascii="Arial" w:hAnsi="Arial" w:cs="Arial"/>
                <w:sz w:val="20"/>
                <w:szCs w:val="20"/>
              </w:rPr>
              <w:t>Mathematics</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31.25%   (33.33%)</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sidRPr="00393713">
              <w:rPr>
                <w:rFonts w:ascii="Arial" w:hAnsi="Arial" w:cs="Arial"/>
                <w:sz w:val="20"/>
                <w:szCs w:val="20"/>
              </w:rPr>
              <w:t>50.0%</w:t>
            </w:r>
            <w:r>
              <w:rPr>
                <w:rFonts w:ascii="Arial" w:hAnsi="Arial" w:cs="Arial"/>
                <w:sz w:val="20"/>
                <w:szCs w:val="20"/>
              </w:rPr>
              <w:t xml:space="preserve">   (61.36%)</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w:t>
            </w:r>
            <w:r w:rsidRPr="001653CE">
              <w:rPr>
                <w:rFonts w:ascii="Arial" w:hAnsi="Arial" w:cs="Arial"/>
                <w:sz w:val="20"/>
                <w:szCs w:val="20"/>
              </w:rPr>
              <w:t>77.4%</w:t>
            </w:r>
          </w:p>
        </w:tc>
      </w:tr>
      <w:tr w:rsidR="001653CE" w:rsidRPr="009D712B" w:rsidTr="001653CE">
        <w:tc>
          <w:tcPr>
            <w:tcW w:w="6600" w:type="dxa"/>
            <w:tcMar>
              <w:top w:w="57" w:type="dxa"/>
              <w:bottom w:w="57" w:type="dxa"/>
            </w:tcMar>
            <w:vAlign w:val="bottom"/>
          </w:tcPr>
          <w:p w:rsidR="001653CE" w:rsidRPr="00E27362" w:rsidRDefault="001653CE" w:rsidP="00BD3460">
            <w:pPr>
              <w:spacing w:line="276" w:lineRule="auto"/>
              <w:ind w:right="-23"/>
              <w:rPr>
                <w:rFonts w:ascii="Arial" w:hAnsi="Arial" w:cs="Arial"/>
                <w:sz w:val="20"/>
                <w:szCs w:val="20"/>
              </w:rPr>
            </w:pPr>
            <w:r>
              <w:rPr>
                <w:rFonts w:ascii="Arial" w:hAnsi="Arial" w:cs="Arial"/>
                <w:sz w:val="20"/>
                <w:szCs w:val="20"/>
              </w:rPr>
              <w:t>Understanding the World</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75.0%   (60%)</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Pr>
                <w:rFonts w:ascii="Arial" w:hAnsi="Arial" w:cs="Arial"/>
                <w:sz w:val="20"/>
                <w:szCs w:val="20"/>
              </w:rPr>
              <w:t>73.81%   (63.64)</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83.2%</w:t>
            </w:r>
          </w:p>
        </w:tc>
      </w:tr>
      <w:tr w:rsidR="001653CE" w:rsidRPr="009D712B" w:rsidTr="001653CE">
        <w:tc>
          <w:tcPr>
            <w:tcW w:w="6600" w:type="dxa"/>
            <w:tcMar>
              <w:top w:w="57" w:type="dxa"/>
              <w:bottom w:w="57" w:type="dxa"/>
            </w:tcMar>
            <w:vAlign w:val="bottom"/>
          </w:tcPr>
          <w:p w:rsidR="001653CE" w:rsidRPr="00E27362" w:rsidRDefault="001653CE" w:rsidP="00BD3460">
            <w:pPr>
              <w:spacing w:line="276" w:lineRule="auto"/>
              <w:ind w:right="-23"/>
              <w:rPr>
                <w:rFonts w:ascii="Arial" w:hAnsi="Arial" w:cs="Arial"/>
                <w:sz w:val="20"/>
                <w:szCs w:val="20"/>
              </w:rPr>
            </w:pPr>
            <w:r>
              <w:rPr>
                <w:rFonts w:ascii="Arial" w:hAnsi="Arial" w:cs="Arial"/>
                <w:sz w:val="20"/>
                <w:szCs w:val="20"/>
              </w:rPr>
              <w:t>Expressive Arts and Design</w:t>
            </w:r>
          </w:p>
        </w:tc>
        <w:tc>
          <w:tcPr>
            <w:tcW w:w="2551" w:type="dxa"/>
            <w:shd w:val="clear" w:color="auto" w:fill="auto"/>
            <w:tcMar>
              <w:top w:w="57" w:type="dxa"/>
              <w:bottom w:w="57" w:type="dxa"/>
            </w:tcMar>
            <w:vAlign w:val="center"/>
          </w:tcPr>
          <w:p w:rsidR="001653CE" w:rsidRPr="00E27362" w:rsidRDefault="001653CE" w:rsidP="001653CE">
            <w:pPr>
              <w:ind w:left="187"/>
              <w:jc w:val="center"/>
              <w:rPr>
                <w:rFonts w:ascii="Arial" w:hAnsi="Arial" w:cs="Arial"/>
                <w:sz w:val="20"/>
                <w:szCs w:val="20"/>
              </w:rPr>
            </w:pPr>
            <w:r>
              <w:rPr>
                <w:rFonts w:ascii="Arial" w:hAnsi="Arial" w:cs="Arial"/>
                <w:sz w:val="20"/>
                <w:szCs w:val="20"/>
              </w:rPr>
              <w:t>81.25%   (40%)</w:t>
            </w:r>
          </w:p>
        </w:tc>
        <w:tc>
          <w:tcPr>
            <w:tcW w:w="2410" w:type="dxa"/>
            <w:shd w:val="clear" w:color="auto" w:fill="F2F2F2" w:themeFill="background1" w:themeFillShade="F2"/>
            <w:tcMar>
              <w:top w:w="57" w:type="dxa"/>
              <w:bottom w:w="57" w:type="dxa"/>
            </w:tcMar>
          </w:tcPr>
          <w:p w:rsidR="001653CE" w:rsidRPr="00393713" w:rsidRDefault="001653CE" w:rsidP="001653CE">
            <w:pPr>
              <w:jc w:val="center"/>
              <w:rPr>
                <w:rFonts w:ascii="Arial" w:hAnsi="Arial" w:cs="Arial"/>
                <w:sz w:val="20"/>
                <w:szCs w:val="20"/>
              </w:rPr>
            </w:pPr>
            <w:r w:rsidRPr="00393713">
              <w:rPr>
                <w:rFonts w:ascii="Arial" w:hAnsi="Arial" w:cs="Arial"/>
                <w:sz w:val="20"/>
                <w:szCs w:val="20"/>
              </w:rPr>
              <w:t>80.95%</w:t>
            </w:r>
            <w:r>
              <w:rPr>
                <w:rFonts w:ascii="Arial" w:hAnsi="Arial" w:cs="Arial"/>
                <w:sz w:val="20"/>
                <w:szCs w:val="20"/>
              </w:rPr>
              <w:t xml:space="preserve">   (50%)</w:t>
            </w:r>
          </w:p>
        </w:tc>
        <w:tc>
          <w:tcPr>
            <w:tcW w:w="1701" w:type="dxa"/>
            <w:shd w:val="clear" w:color="auto" w:fill="auto"/>
          </w:tcPr>
          <w:p w:rsidR="001653CE" w:rsidRPr="001653CE" w:rsidRDefault="001653CE" w:rsidP="001653CE">
            <w:pPr>
              <w:rPr>
                <w:rFonts w:ascii="Arial" w:hAnsi="Arial" w:cs="Arial"/>
                <w:sz w:val="20"/>
                <w:szCs w:val="20"/>
              </w:rPr>
            </w:pPr>
            <w:r>
              <w:rPr>
                <w:rFonts w:ascii="Arial" w:hAnsi="Arial" w:cs="Arial"/>
                <w:sz w:val="20"/>
                <w:szCs w:val="20"/>
              </w:rPr>
              <w:t xml:space="preserve">          86.4%</w:t>
            </w:r>
          </w:p>
        </w:tc>
      </w:tr>
    </w:tbl>
    <w:p w:rsidR="007778E2" w:rsidRDefault="007778E2" w:rsidP="00F72C02">
      <w:pPr>
        <w:rPr>
          <w:rFonts w:ascii="Arial" w:hAnsi="Arial" w:cs="Arial"/>
        </w:rPr>
      </w:pPr>
    </w:p>
    <w:p w:rsidR="007778E2" w:rsidRDefault="007778E2" w:rsidP="00F72C02">
      <w:pPr>
        <w:rPr>
          <w:rFonts w:ascii="Arial" w:hAnsi="Arial" w:cs="Arial"/>
        </w:rPr>
      </w:pPr>
    </w:p>
    <w:tbl>
      <w:tblPr>
        <w:tblStyle w:val="TableGrid"/>
        <w:tblW w:w="15417" w:type="dxa"/>
        <w:tblLook w:val="04A0" w:firstRow="1" w:lastRow="0" w:firstColumn="1" w:lastColumn="0" w:noHBand="0" w:noVBand="1"/>
      </w:tblPr>
      <w:tblGrid>
        <w:gridCol w:w="817"/>
        <w:gridCol w:w="45"/>
        <w:gridCol w:w="14555"/>
      </w:tblGrid>
      <w:tr w:rsidR="00F72C02" w:rsidRPr="002954A6" w:rsidTr="008E6845">
        <w:tc>
          <w:tcPr>
            <w:tcW w:w="15417" w:type="dxa"/>
            <w:gridSpan w:val="3"/>
            <w:shd w:val="clear" w:color="auto" w:fill="CFDCE3"/>
            <w:tcMar>
              <w:top w:w="57" w:type="dxa"/>
              <w:bottom w:w="57" w:type="dxa"/>
            </w:tcMar>
          </w:tcPr>
          <w:p w:rsidR="00F72C02" w:rsidRPr="002954A6" w:rsidRDefault="00F72C02" w:rsidP="00F72C02">
            <w:pPr>
              <w:pStyle w:val="ListParagraph"/>
              <w:numPr>
                <w:ilvl w:val="0"/>
                <w:numId w:val="4"/>
              </w:numPr>
              <w:ind w:left="426" w:hanging="284"/>
              <w:rPr>
                <w:rFonts w:ascii="Arial" w:hAnsi="Arial" w:cs="Arial"/>
                <w:b/>
              </w:rPr>
            </w:pPr>
            <w:r w:rsidRPr="002954A6">
              <w:rPr>
                <w:rFonts w:ascii="Arial" w:hAnsi="Arial" w:cs="Arial"/>
                <w:b/>
              </w:rPr>
              <w:t>Barriers to future attainment (for pupils eligible for PP</w:t>
            </w:r>
            <w:r>
              <w:rPr>
                <w:rFonts w:ascii="Arial" w:hAnsi="Arial" w:cs="Arial"/>
                <w:b/>
              </w:rPr>
              <w:t>,</w:t>
            </w:r>
            <w:r w:rsidRPr="002954A6">
              <w:rPr>
                <w:rFonts w:ascii="Arial" w:hAnsi="Arial" w:cs="Arial"/>
                <w:b/>
              </w:rPr>
              <w:t xml:space="preserve"> including high ability)</w:t>
            </w:r>
          </w:p>
        </w:tc>
      </w:tr>
      <w:tr w:rsidR="00F72C02" w:rsidRPr="002954A6" w:rsidTr="008E6845">
        <w:tc>
          <w:tcPr>
            <w:tcW w:w="15417" w:type="dxa"/>
            <w:gridSpan w:val="3"/>
            <w:shd w:val="clear" w:color="auto" w:fill="CFDCE3"/>
            <w:tcMar>
              <w:top w:w="57" w:type="dxa"/>
              <w:bottom w:w="57" w:type="dxa"/>
            </w:tcMar>
          </w:tcPr>
          <w:p w:rsidR="00F72C02" w:rsidRPr="002954A6" w:rsidRDefault="00F72C02" w:rsidP="00BD3460">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r w:rsidRPr="00262114">
              <w:rPr>
                <w:rFonts w:ascii="Arial" w:hAnsi="Arial" w:cs="Arial"/>
                <w:i/>
              </w:rPr>
              <w:t>(issues to be addressed in school, such as poor oral language skills)</w:t>
            </w:r>
          </w:p>
        </w:tc>
      </w:tr>
      <w:tr w:rsidR="00F0138E" w:rsidRPr="002954A6" w:rsidTr="008E6845">
        <w:tc>
          <w:tcPr>
            <w:tcW w:w="862" w:type="dxa"/>
            <w:gridSpan w:val="2"/>
            <w:tcMar>
              <w:top w:w="57" w:type="dxa"/>
              <w:bottom w:w="57" w:type="dxa"/>
            </w:tcMar>
          </w:tcPr>
          <w:p w:rsidR="00F0138E" w:rsidRDefault="00F0138E" w:rsidP="00474F69">
            <w:pPr>
              <w:tabs>
                <w:tab w:val="left" w:pos="75"/>
              </w:tabs>
              <w:jc w:val="center"/>
              <w:rPr>
                <w:rFonts w:ascii="Arial" w:hAnsi="Arial" w:cs="Arial"/>
                <w:b/>
              </w:rPr>
            </w:pPr>
            <w:r>
              <w:rPr>
                <w:rFonts w:ascii="Arial" w:hAnsi="Arial" w:cs="Arial"/>
                <w:b/>
              </w:rPr>
              <w:t>A.</w:t>
            </w:r>
          </w:p>
        </w:tc>
        <w:tc>
          <w:tcPr>
            <w:tcW w:w="14555" w:type="dxa"/>
          </w:tcPr>
          <w:p w:rsidR="00F0138E" w:rsidRPr="00F17F45" w:rsidRDefault="00F0138E" w:rsidP="00BD3460">
            <w:pPr>
              <w:rPr>
                <w:rFonts w:ascii="Arial" w:hAnsi="Arial" w:cs="Arial"/>
                <w:sz w:val="20"/>
                <w:szCs w:val="20"/>
              </w:rPr>
            </w:pPr>
            <w:r w:rsidRPr="00F0138E">
              <w:rPr>
                <w:rFonts w:ascii="Arial" w:hAnsi="Arial" w:cs="Arial"/>
                <w:sz w:val="20"/>
                <w:szCs w:val="20"/>
              </w:rPr>
              <w:t>Many of the pupil premium children are below age related expectations when they start school and have poor language and communication skills.</w:t>
            </w:r>
          </w:p>
        </w:tc>
      </w:tr>
      <w:tr w:rsidR="00F72C02" w:rsidRPr="002954A6" w:rsidTr="008E6845">
        <w:tc>
          <w:tcPr>
            <w:tcW w:w="862" w:type="dxa"/>
            <w:gridSpan w:val="2"/>
            <w:tcMar>
              <w:top w:w="57" w:type="dxa"/>
              <w:bottom w:w="57" w:type="dxa"/>
            </w:tcMar>
          </w:tcPr>
          <w:p w:rsidR="00F72C02" w:rsidRPr="00474F69" w:rsidRDefault="00F0138E" w:rsidP="00474F69">
            <w:pPr>
              <w:tabs>
                <w:tab w:val="left" w:pos="75"/>
              </w:tabs>
              <w:jc w:val="center"/>
              <w:rPr>
                <w:rFonts w:ascii="Arial" w:hAnsi="Arial" w:cs="Arial"/>
                <w:b/>
              </w:rPr>
            </w:pPr>
            <w:r>
              <w:rPr>
                <w:rFonts w:ascii="Arial" w:hAnsi="Arial" w:cs="Arial"/>
                <w:b/>
              </w:rPr>
              <w:t>B</w:t>
            </w:r>
            <w:r w:rsidR="00474F69">
              <w:rPr>
                <w:rFonts w:ascii="Arial" w:hAnsi="Arial" w:cs="Arial"/>
                <w:b/>
              </w:rPr>
              <w:t>.</w:t>
            </w:r>
          </w:p>
        </w:tc>
        <w:tc>
          <w:tcPr>
            <w:tcW w:w="14555" w:type="dxa"/>
          </w:tcPr>
          <w:p w:rsidR="00F72C02" w:rsidRPr="00F17F45" w:rsidRDefault="00F0138E" w:rsidP="00F0138E">
            <w:pPr>
              <w:rPr>
                <w:rFonts w:ascii="Arial" w:hAnsi="Arial" w:cs="Arial"/>
                <w:sz w:val="20"/>
                <w:szCs w:val="20"/>
              </w:rPr>
            </w:pPr>
            <w:r>
              <w:rPr>
                <w:rFonts w:ascii="Arial" w:hAnsi="Arial" w:cs="Arial"/>
                <w:sz w:val="20"/>
                <w:szCs w:val="20"/>
              </w:rPr>
              <w:t>Poor s</w:t>
            </w:r>
            <w:r w:rsidR="00474F69" w:rsidRPr="00F17F45">
              <w:rPr>
                <w:rFonts w:ascii="Arial" w:hAnsi="Arial" w:cs="Arial"/>
                <w:sz w:val="20"/>
                <w:szCs w:val="20"/>
              </w:rPr>
              <w:t xml:space="preserve">peech and </w:t>
            </w:r>
            <w:r>
              <w:rPr>
                <w:rFonts w:ascii="Arial" w:hAnsi="Arial" w:cs="Arial"/>
                <w:sz w:val="20"/>
                <w:szCs w:val="20"/>
              </w:rPr>
              <w:t xml:space="preserve">language within EYFS and in KS 1 is having an impact on children’s development of phonics and their ability to decode </w:t>
            </w:r>
            <w:r w:rsidR="00474F69" w:rsidRPr="00F17F45">
              <w:rPr>
                <w:rFonts w:ascii="Arial" w:hAnsi="Arial" w:cs="Arial"/>
                <w:sz w:val="20"/>
                <w:szCs w:val="20"/>
              </w:rPr>
              <w:t xml:space="preserve">which impacts on reading and writing. </w:t>
            </w:r>
          </w:p>
        </w:tc>
      </w:tr>
      <w:tr w:rsidR="00F72C02" w:rsidRPr="002954A6" w:rsidTr="008E6845">
        <w:tc>
          <w:tcPr>
            <w:tcW w:w="862" w:type="dxa"/>
            <w:gridSpan w:val="2"/>
            <w:tcMar>
              <w:top w:w="57" w:type="dxa"/>
              <w:bottom w:w="57" w:type="dxa"/>
            </w:tcMar>
          </w:tcPr>
          <w:p w:rsidR="00F72C02" w:rsidRPr="00474F69" w:rsidRDefault="00D1302F" w:rsidP="00474F69">
            <w:pPr>
              <w:tabs>
                <w:tab w:val="left" w:pos="75"/>
              </w:tabs>
              <w:jc w:val="center"/>
              <w:rPr>
                <w:rFonts w:ascii="Arial" w:hAnsi="Arial" w:cs="Arial"/>
                <w:b/>
              </w:rPr>
            </w:pPr>
            <w:r>
              <w:rPr>
                <w:rFonts w:ascii="Arial" w:hAnsi="Arial" w:cs="Arial"/>
                <w:b/>
              </w:rPr>
              <w:t>C</w:t>
            </w:r>
            <w:r w:rsidR="00474F69">
              <w:rPr>
                <w:rFonts w:ascii="Arial" w:hAnsi="Arial" w:cs="Arial"/>
                <w:b/>
              </w:rPr>
              <w:t>.</w:t>
            </w:r>
          </w:p>
        </w:tc>
        <w:tc>
          <w:tcPr>
            <w:tcW w:w="14555" w:type="dxa"/>
          </w:tcPr>
          <w:p w:rsidR="00F72C02" w:rsidRPr="00F17F45" w:rsidRDefault="00F0138E" w:rsidP="00F0138E">
            <w:pPr>
              <w:rPr>
                <w:rFonts w:ascii="Arial" w:hAnsi="Arial" w:cs="Arial"/>
                <w:sz w:val="20"/>
                <w:szCs w:val="20"/>
              </w:rPr>
            </w:pPr>
            <w:r>
              <w:rPr>
                <w:rFonts w:ascii="Arial" w:hAnsi="Arial" w:cs="Arial"/>
                <w:sz w:val="20"/>
                <w:szCs w:val="20"/>
              </w:rPr>
              <w:t>Many of the pupil premium children in lower Key Stage 2 continue to develop their social and emotional needs and em</w:t>
            </w:r>
            <w:r w:rsidR="00474F69" w:rsidRPr="00F17F45">
              <w:rPr>
                <w:rFonts w:ascii="Arial" w:hAnsi="Arial" w:cs="Arial"/>
                <w:sz w:val="20"/>
                <w:szCs w:val="20"/>
              </w:rPr>
              <w:t>otional w</w:t>
            </w:r>
            <w:r w:rsidR="007778E2" w:rsidRPr="00F17F45">
              <w:rPr>
                <w:rFonts w:ascii="Arial" w:hAnsi="Arial" w:cs="Arial"/>
                <w:sz w:val="20"/>
                <w:szCs w:val="20"/>
              </w:rPr>
              <w:t>ellbeing and resilience</w:t>
            </w:r>
            <w:r w:rsidR="00D1302F">
              <w:rPr>
                <w:rFonts w:ascii="Arial" w:hAnsi="Arial" w:cs="Arial"/>
                <w:sz w:val="20"/>
                <w:szCs w:val="20"/>
              </w:rPr>
              <w:t xml:space="preserve"> displaying challenging behaviour. </w:t>
            </w:r>
            <w:r w:rsidR="007778E2" w:rsidRPr="00F17F45">
              <w:rPr>
                <w:rFonts w:ascii="Arial" w:hAnsi="Arial" w:cs="Arial"/>
                <w:sz w:val="20"/>
                <w:szCs w:val="20"/>
              </w:rPr>
              <w:t xml:space="preserve"> </w:t>
            </w:r>
          </w:p>
        </w:tc>
      </w:tr>
      <w:tr w:rsidR="00474F69" w:rsidRPr="002954A6" w:rsidTr="008E6845">
        <w:tc>
          <w:tcPr>
            <w:tcW w:w="862" w:type="dxa"/>
            <w:gridSpan w:val="2"/>
            <w:tcMar>
              <w:top w:w="57" w:type="dxa"/>
              <w:bottom w:w="57" w:type="dxa"/>
            </w:tcMar>
          </w:tcPr>
          <w:p w:rsidR="00474F69" w:rsidRDefault="00D1302F" w:rsidP="0074313B">
            <w:pPr>
              <w:pStyle w:val="ListParagraph"/>
              <w:tabs>
                <w:tab w:val="left" w:pos="75"/>
              </w:tabs>
              <w:ind w:left="426" w:hanging="335"/>
              <w:rPr>
                <w:rFonts w:ascii="Arial" w:hAnsi="Arial" w:cs="Arial"/>
                <w:b/>
              </w:rPr>
            </w:pPr>
            <w:r>
              <w:rPr>
                <w:rFonts w:ascii="Arial" w:hAnsi="Arial" w:cs="Arial"/>
                <w:b/>
              </w:rPr>
              <w:t xml:space="preserve">  D</w:t>
            </w:r>
            <w:r w:rsidR="00474F69">
              <w:rPr>
                <w:rFonts w:ascii="Arial" w:hAnsi="Arial" w:cs="Arial"/>
                <w:b/>
              </w:rPr>
              <w:t>.</w:t>
            </w:r>
          </w:p>
        </w:tc>
        <w:tc>
          <w:tcPr>
            <w:tcW w:w="14555" w:type="dxa"/>
          </w:tcPr>
          <w:p w:rsidR="00474F69" w:rsidRPr="00F17F45" w:rsidRDefault="00F0138E" w:rsidP="00D1302F">
            <w:pPr>
              <w:rPr>
                <w:rFonts w:ascii="Arial" w:hAnsi="Arial" w:cs="Arial"/>
                <w:sz w:val="20"/>
                <w:szCs w:val="20"/>
              </w:rPr>
            </w:pPr>
            <w:r>
              <w:rPr>
                <w:rFonts w:ascii="Arial" w:hAnsi="Arial" w:cs="Arial"/>
                <w:sz w:val="20"/>
                <w:szCs w:val="20"/>
              </w:rPr>
              <w:t xml:space="preserve">Many children </w:t>
            </w:r>
            <w:r w:rsidR="00D1302F">
              <w:rPr>
                <w:rFonts w:ascii="Arial" w:hAnsi="Arial" w:cs="Arial"/>
                <w:sz w:val="20"/>
                <w:szCs w:val="20"/>
              </w:rPr>
              <w:t xml:space="preserve">across the school </w:t>
            </w:r>
            <w:r>
              <w:rPr>
                <w:rFonts w:ascii="Arial" w:hAnsi="Arial" w:cs="Arial"/>
                <w:sz w:val="20"/>
                <w:szCs w:val="20"/>
              </w:rPr>
              <w:t>with si</w:t>
            </w:r>
            <w:r w:rsidR="00474F69" w:rsidRPr="00F17F45">
              <w:rPr>
                <w:rFonts w:ascii="Arial" w:hAnsi="Arial" w:cs="Arial"/>
                <w:sz w:val="20"/>
                <w:szCs w:val="20"/>
              </w:rPr>
              <w:t>gnificant learning needs</w:t>
            </w:r>
            <w:r>
              <w:rPr>
                <w:rFonts w:ascii="Arial" w:hAnsi="Arial" w:cs="Arial"/>
                <w:sz w:val="20"/>
                <w:szCs w:val="20"/>
              </w:rPr>
              <w:t xml:space="preserve"> </w:t>
            </w:r>
            <w:r w:rsidR="00474F69" w:rsidRPr="00F17F45">
              <w:rPr>
                <w:rFonts w:ascii="Arial" w:hAnsi="Arial" w:cs="Arial"/>
                <w:sz w:val="20"/>
                <w:szCs w:val="20"/>
              </w:rPr>
              <w:t xml:space="preserve">(SEND) </w:t>
            </w:r>
            <w:r>
              <w:rPr>
                <w:rFonts w:ascii="Arial" w:hAnsi="Arial" w:cs="Arial"/>
                <w:sz w:val="20"/>
                <w:szCs w:val="20"/>
              </w:rPr>
              <w:t>are also pupil premium and new to English language and need further support in order to close the gap against that of their peers</w:t>
            </w:r>
            <w:r w:rsidR="00D1302F">
              <w:rPr>
                <w:rFonts w:ascii="Arial" w:hAnsi="Arial" w:cs="Arial"/>
                <w:sz w:val="20"/>
                <w:szCs w:val="20"/>
              </w:rPr>
              <w:t xml:space="preserve">. </w:t>
            </w:r>
          </w:p>
        </w:tc>
      </w:tr>
      <w:tr w:rsidR="00F72C02" w:rsidRPr="002954A6" w:rsidTr="008E6845">
        <w:trPr>
          <w:trHeight w:val="70"/>
        </w:trPr>
        <w:tc>
          <w:tcPr>
            <w:tcW w:w="15417" w:type="dxa"/>
            <w:gridSpan w:val="3"/>
            <w:shd w:val="clear" w:color="auto" w:fill="CFDCE3"/>
            <w:tcMar>
              <w:top w:w="57" w:type="dxa"/>
              <w:bottom w:w="57" w:type="dxa"/>
            </w:tcMar>
          </w:tcPr>
          <w:p w:rsidR="00F72C02" w:rsidRPr="002954A6" w:rsidRDefault="00F72C02" w:rsidP="00BD3460">
            <w:pPr>
              <w:rPr>
                <w:rFonts w:ascii="Arial" w:hAnsi="Arial" w:cs="Arial"/>
                <w:b/>
              </w:rPr>
            </w:pPr>
            <w:r w:rsidRPr="002954A6">
              <w:rPr>
                <w:rFonts w:ascii="Arial" w:hAnsi="Arial" w:cs="Arial"/>
                <w:b/>
              </w:rPr>
              <w:t xml:space="preserve">External barriers </w:t>
            </w:r>
            <w:r w:rsidRPr="00262114">
              <w:rPr>
                <w:rFonts w:ascii="Arial" w:hAnsi="Arial" w:cs="Arial"/>
                <w:i/>
              </w:rPr>
              <w:t>(issues which also require action outside school, such as low attendance rates)</w:t>
            </w:r>
          </w:p>
        </w:tc>
      </w:tr>
      <w:tr w:rsidR="00F72C02" w:rsidRPr="002954A6" w:rsidTr="008E6845">
        <w:trPr>
          <w:trHeight w:val="70"/>
        </w:trPr>
        <w:tc>
          <w:tcPr>
            <w:tcW w:w="862" w:type="dxa"/>
            <w:gridSpan w:val="2"/>
            <w:tcMar>
              <w:top w:w="57" w:type="dxa"/>
              <w:bottom w:w="57" w:type="dxa"/>
            </w:tcMar>
          </w:tcPr>
          <w:p w:rsidR="00F72C02" w:rsidRPr="002954A6" w:rsidRDefault="0074313B" w:rsidP="00BD3460">
            <w:pPr>
              <w:tabs>
                <w:tab w:val="left" w:pos="60"/>
                <w:tab w:val="left" w:pos="426"/>
              </w:tabs>
              <w:ind w:left="426" w:hanging="284"/>
              <w:rPr>
                <w:rFonts w:ascii="Arial" w:hAnsi="Arial" w:cs="Arial"/>
                <w:b/>
              </w:rPr>
            </w:pPr>
            <w:r>
              <w:rPr>
                <w:rFonts w:ascii="Arial" w:hAnsi="Arial" w:cs="Arial"/>
                <w:b/>
              </w:rPr>
              <w:t>E</w:t>
            </w:r>
            <w:r w:rsidR="00154D0B">
              <w:rPr>
                <w:rFonts w:ascii="Arial" w:hAnsi="Arial" w:cs="Arial"/>
                <w:b/>
              </w:rPr>
              <w:t>.</w:t>
            </w:r>
            <w:r w:rsidR="00F72C02" w:rsidRPr="002954A6">
              <w:rPr>
                <w:rFonts w:ascii="Arial" w:hAnsi="Arial" w:cs="Arial"/>
                <w:b/>
              </w:rPr>
              <w:t xml:space="preserve"> </w:t>
            </w:r>
          </w:p>
        </w:tc>
        <w:tc>
          <w:tcPr>
            <w:tcW w:w="14555" w:type="dxa"/>
          </w:tcPr>
          <w:p w:rsidR="00F72C02" w:rsidRPr="00F17F45" w:rsidRDefault="00D1302F" w:rsidP="00D1302F">
            <w:pPr>
              <w:rPr>
                <w:rFonts w:ascii="Arial" w:hAnsi="Arial" w:cs="Arial"/>
                <w:sz w:val="20"/>
                <w:szCs w:val="20"/>
              </w:rPr>
            </w:pPr>
            <w:r>
              <w:rPr>
                <w:rFonts w:ascii="Arial" w:hAnsi="Arial" w:cs="Arial"/>
                <w:sz w:val="20"/>
                <w:szCs w:val="20"/>
              </w:rPr>
              <w:t>Persistent a</w:t>
            </w:r>
            <w:r w:rsidR="00154D0B" w:rsidRPr="00F17F45">
              <w:rPr>
                <w:rFonts w:ascii="Arial" w:hAnsi="Arial" w:cs="Arial"/>
                <w:sz w:val="20"/>
                <w:szCs w:val="20"/>
              </w:rPr>
              <w:t>ttendance</w:t>
            </w:r>
            <w:r>
              <w:rPr>
                <w:rFonts w:ascii="Arial" w:hAnsi="Arial" w:cs="Arial"/>
                <w:sz w:val="20"/>
                <w:szCs w:val="20"/>
              </w:rPr>
              <w:t xml:space="preserve"> is difficult to manage with many families returning home (outside of the country) for long periods of time, also parents with little understanding of the importance of schooling due to children in other parts of the world not accessing school until seven years of age. </w:t>
            </w:r>
          </w:p>
        </w:tc>
      </w:tr>
      <w:tr w:rsidR="00154D0B" w:rsidRPr="002954A6" w:rsidTr="008E6845">
        <w:trPr>
          <w:trHeight w:val="70"/>
        </w:trPr>
        <w:tc>
          <w:tcPr>
            <w:tcW w:w="862" w:type="dxa"/>
            <w:gridSpan w:val="2"/>
            <w:tcMar>
              <w:top w:w="57" w:type="dxa"/>
              <w:bottom w:w="57" w:type="dxa"/>
            </w:tcMar>
          </w:tcPr>
          <w:p w:rsidR="00154D0B" w:rsidRDefault="0074313B" w:rsidP="00BD3460">
            <w:pPr>
              <w:tabs>
                <w:tab w:val="left" w:pos="60"/>
                <w:tab w:val="left" w:pos="426"/>
              </w:tabs>
              <w:ind w:left="426" w:hanging="284"/>
              <w:rPr>
                <w:rFonts w:ascii="Arial" w:hAnsi="Arial" w:cs="Arial"/>
                <w:b/>
              </w:rPr>
            </w:pPr>
            <w:r>
              <w:rPr>
                <w:rFonts w:ascii="Arial" w:hAnsi="Arial" w:cs="Arial"/>
                <w:b/>
              </w:rPr>
              <w:t>F</w:t>
            </w:r>
            <w:r w:rsidR="00154D0B">
              <w:rPr>
                <w:rFonts w:ascii="Arial" w:hAnsi="Arial" w:cs="Arial"/>
                <w:b/>
              </w:rPr>
              <w:t>.</w:t>
            </w:r>
          </w:p>
        </w:tc>
        <w:tc>
          <w:tcPr>
            <w:tcW w:w="14555" w:type="dxa"/>
          </w:tcPr>
          <w:p w:rsidR="00154D0B" w:rsidRPr="00F17F45" w:rsidRDefault="00D1302F" w:rsidP="008F7B0F">
            <w:pPr>
              <w:rPr>
                <w:rFonts w:ascii="Arial" w:hAnsi="Arial" w:cs="Arial"/>
                <w:sz w:val="20"/>
                <w:szCs w:val="20"/>
              </w:rPr>
            </w:pPr>
            <w:r>
              <w:rPr>
                <w:rFonts w:ascii="Arial" w:hAnsi="Arial" w:cs="Arial"/>
                <w:sz w:val="20"/>
                <w:szCs w:val="20"/>
              </w:rPr>
              <w:t xml:space="preserve">High mobility throughout the academic year with pupil premium children joining classes at various points, needing time to settle before interventions </w:t>
            </w:r>
            <w:r w:rsidR="008F7B0F">
              <w:rPr>
                <w:rFonts w:ascii="Arial" w:hAnsi="Arial" w:cs="Arial"/>
                <w:sz w:val="20"/>
                <w:szCs w:val="20"/>
              </w:rPr>
              <w:t xml:space="preserve">can be </w:t>
            </w:r>
            <w:r>
              <w:rPr>
                <w:rFonts w:ascii="Arial" w:hAnsi="Arial" w:cs="Arial"/>
                <w:sz w:val="20"/>
                <w:szCs w:val="20"/>
              </w:rPr>
              <w:t xml:space="preserve">put in place. Once in place some families then leave due to various circumstances. </w:t>
            </w:r>
          </w:p>
        </w:tc>
      </w:tr>
      <w:tr w:rsidR="00D1302F" w:rsidRPr="002954A6" w:rsidTr="008E6845">
        <w:trPr>
          <w:trHeight w:val="70"/>
        </w:trPr>
        <w:tc>
          <w:tcPr>
            <w:tcW w:w="862" w:type="dxa"/>
            <w:gridSpan w:val="2"/>
            <w:tcMar>
              <w:top w:w="57" w:type="dxa"/>
              <w:bottom w:w="57" w:type="dxa"/>
            </w:tcMar>
          </w:tcPr>
          <w:p w:rsidR="00D1302F" w:rsidRDefault="008F7B0F" w:rsidP="00BD3460">
            <w:pPr>
              <w:tabs>
                <w:tab w:val="left" w:pos="60"/>
                <w:tab w:val="left" w:pos="426"/>
              </w:tabs>
              <w:ind w:left="426" w:hanging="284"/>
              <w:rPr>
                <w:rFonts w:ascii="Arial" w:hAnsi="Arial" w:cs="Arial"/>
                <w:b/>
              </w:rPr>
            </w:pPr>
            <w:r>
              <w:rPr>
                <w:rFonts w:ascii="Arial" w:hAnsi="Arial" w:cs="Arial"/>
                <w:b/>
              </w:rPr>
              <w:t>G.</w:t>
            </w:r>
          </w:p>
        </w:tc>
        <w:tc>
          <w:tcPr>
            <w:tcW w:w="14555" w:type="dxa"/>
          </w:tcPr>
          <w:p w:rsidR="00D1302F" w:rsidRDefault="008F7B0F" w:rsidP="008F7B0F">
            <w:pPr>
              <w:rPr>
                <w:rFonts w:ascii="Arial" w:hAnsi="Arial" w:cs="Arial"/>
                <w:sz w:val="20"/>
                <w:szCs w:val="20"/>
              </w:rPr>
            </w:pPr>
            <w:r>
              <w:rPr>
                <w:rFonts w:ascii="Arial" w:hAnsi="Arial" w:cs="Arial"/>
                <w:sz w:val="20"/>
                <w:szCs w:val="20"/>
              </w:rPr>
              <w:t>Changes in family circumstances leaving them vulnerable and needing support from school and other agencies not of an academic nature.</w:t>
            </w:r>
          </w:p>
        </w:tc>
      </w:tr>
      <w:tr w:rsidR="00F72C02" w:rsidRPr="002954A6" w:rsidTr="00B36FF3">
        <w:tc>
          <w:tcPr>
            <w:tcW w:w="15417" w:type="dxa"/>
            <w:gridSpan w:val="3"/>
            <w:shd w:val="clear" w:color="auto" w:fill="CFDCE3"/>
            <w:tcMar>
              <w:top w:w="57" w:type="dxa"/>
              <w:bottom w:w="57" w:type="dxa"/>
            </w:tcMar>
          </w:tcPr>
          <w:p w:rsidR="00F72C02" w:rsidRPr="00A33F73" w:rsidRDefault="00F72C02" w:rsidP="00F72C02">
            <w:pPr>
              <w:pStyle w:val="ListParagraph"/>
              <w:numPr>
                <w:ilvl w:val="0"/>
                <w:numId w:val="4"/>
              </w:numPr>
              <w:ind w:left="426" w:hanging="284"/>
              <w:rPr>
                <w:rFonts w:ascii="Arial" w:hAnsi="Arial" w:cs="Arial"/>
                <w:b/>
              </w:rPr>
            </w:pPr>
            <w:r>
              <w:rPr>
                <w:rFonts w:ascii="Arial" w:hAnsi="Arial" w:cs="Arial"/>
                <w:b/>
              </w:rPr>
              <w:t>Desired o</w:t>
            </w:r>
            <w:r w:rsidRPr="00A33F73">
              <w:rPr>
                <w:rFonts w:ascii="Arial" w:hAnsi="Arial" w:cs="Arial"/>
                <w:b/>
              </w:rPr>
              <w:t xml:space="preserve">utcomes </w:t>
            </w:r>
          </w:p>
        </w:tc>
      </w:tr>
      <w:tr w:rsidR="007342CF" w:rsidRPr="002954A6" w:rsidTr="00B36FF3">
        <w:tc>
          <w:tcPr>
            <w:tcW w:w="817" w:type="dxa"/>
            <w:tcMar>
              <w:top w:w="57" w:type="dxa"/>
              <w:bottom w:w="57" w:type="dxa"/>
            </w:tcMar>
          </w:tcPr>
          <w:p w:rsidR="007342CF" w:rsidRPr="002954A6" w:rsidRDefault="007342CF" w:rsidP="00BD3460">
            <w:pPr>
              <w:jc w:val="both"/>
              <w:rPr>
                <w:rFonts w:ascii="Arial" w:hAnsi="Arial" w:cs="Arial"/>
              </w:rPr>
            </w:pPr>
          </w:p>
        </w:tc>
        <w:tc>
          <w:tcPr>
            <w:tcW w:w="14600" w:type="dxa"/>
            <w:gridSpan w:val="2"/>
            <w:tcMar>
              <w:top w:w="57" w:type="dxa"/>
              <w:bottom w:w="57" w:type="dxa"/>
            </w:tcMar>
          </w:tcPr>
          <w:p w:rsidR="007342CF" w:rsidRPr="002954A6" w:rsidRDefault="007342CF" w:rsidP="00BD3460">
            <w:pPr>
              <w:rPr>
                <w:rFonts w:ascii="Arial" w:hAnsi="Arial" w:cs="Arial"/>
                <w:i/>
              </w:rPr>
            </w:pPr>
            <w:r w:rsidRPr="002954A6">
              <w:rPr>
                <w:rFonts w:ascii="Arial" w:hAnsi="Arial" w:cs="Arial"/>
                <w:i/>
              </w:rPr>
              <w:t xml:space="preserve">Desired outcomes and </w:t>
            </w:r>
            <w:r>
              <w:rPr>
                <w:rFonts w:ascii="Arial" w:hAnsi="Arial" w:cs="Arial"/>
                <w:i/>
              </w:rPr>
              <w:t xml:space="preserve">success criteria </w:t>
            </w:r>
          </w:p>
        </w:tc>
      </w:tr>
      <w:tr w:rsidR="007342CF" w:rsidRPr="002954A6" w:rsidTr="00B36FF3">
        <w:tc>
          <w:tcPr>
            <w:tcW w:w="817" w:type="dxa"/>
            <w:tcMar>
              <w:top w:w="57" w:type="dxa"/>
              <w:bottom w:w="57" w:type="dxa"/>
            </w:tcMar>
          </w:tcPr>
          <w:p w:rsidR="007342CF" w:rsidRPr="002954A6" w:rsidRDefault="007342CF" w:rsidP="008E6845">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pPr>
              <w:pStyle w:val="Default"/>
              <w:rPr>
                <w:sz w:val="22"/>
                <w:szCs w:val="22"/>
              </w:rPr>
            </w:pPr>
            <w:r>
              <w:rPr>
                <w:sz w:val="20"/>
                <w:szCs w:val="20"/>
              </w:rPr>
              <w:t xml:space="preserve">Children in EYFS are confident learners being able to communicate at a high standard and are in line with that of their peers nationally across all areas of the Early Years curriculum. </w:t>
            </w:r>
            <w:r w:rsidRPr="007342CF">
              <w:rPr>
                <w:sz w:val="20"/>
                <w:szCs w:val="20"/>
              </w:rPr>
              <w:t>Increase the % of pupils eligible for PP in EYs and KS1 meeting the national standard.</w:t>
            </w:r>
          </w:p>
        </w:tc>
      </w:tr>
      <w:tr w:rsidR="007342CF" w:rsidRPr="002954A6" w:rsidTr="00B36FF3">
        <w:tc>
          <w:tcPr>
            <w:tcW w:w="817" w:type="dxa"/>
            <w:tcMar>
              <w:top w:w="57" w:type="dxa"/>
              <w:bottom w:w="57" w:type="dxa"/>
            </w:tcMar>
          </w:tcPr>
          <w:p w:rsidR="007342CF" w:rsidRPr="002954A6" w:rsidRDefault="007342CF" w:rsidP="008E6845">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pStyle w:val="Default"/>
              <w:rPr>
                <w:sz w:val="22"/>
                <w:szCs w:val="22"/>
              </w:rPr>
            </w:pPr>
            <w:r>
              <w:rPr>
                <w:sz w:val="20"/>
                <w:szCs w:val="20"/>
              </w:rPr>
              <w:t xml:space="preserve">Improved outcomes and standards for basic skills (R, W, M) are line or better than national levels. </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rPr>
                <w:rFonts w:ascii="Arial" w:hAnsi="Arial" w:cs="Arial"/>
              </w:rPr>
            </w:pPr>
            <w:r>
              <w:rPr>
                <w:rFonts w:ascii="Arial" w:hAnsi="Arial" w:cs="Arial"/>
                <w:sz w:val="20"/>
                <w:szCs w:val="20"/>
              </w:rPr>
              <w:t xml:space="preserve">Children across the school </w:t>
            </w:r>
            <w:r w:rsidRPr="007C1E44">
              <w:rPr>
                <w:rFonts w:ascii="Arial" w:hAnsi="Arial" w:cs="Arial"/>
                <w:sz w:val="20"/>
                <w:szCs w:val="20"/>
              </w:rPr>
              <w:t>are confident, self-assured learners. Their excellent attitudes to learning have a strong, pos</w:t>
            </w:r>
            <w:r>
              <w:rPr>
                <w:rFonts w:ascii="Arial" w:hAnsi="Arial" w:cs="Arial"/>
                <w:sz w:val="20"/>
                <w:szCs w:val="20"/>
              </w:rPr>
              <w:t xml:space="preserve">itive impact on their progress and they </w:t>
            </w:r>
            <w:r w:rsidRPr="007C1E44">
              <w:rPr>
                <w:rFonts w:ascii="Arial" w:hAnsi="Arial" w:cs="Arial"/>
                <w:sz w:val="20"/>
                <w:szCs w:val="20"/>
              </w:rPr>
              <w:t>understand how to keep themselves safe and healthy, both physically and emotionally</w:t>
            </w:r>
            <w:r>
              <w:rPr>
                <w:rFonts w:ascii="Arial" w:hAnsi="Arial" w:cs="Arial"/>
                <w:sz w:val="20"/>
                <w:szCs w:val="20"/>
              </w:rPr>
              <w:t xml:space="preserve">. </w:t>
            </w:r>
            <w:r w:rsidRPr="007342CF">
              <w:rPr>
                <w:rFonts w:ascii="Arial" w:hAnsi="Arial" w:cs="Arial"/>
                <w:sz w:val="20"/>
                <w:szCs w:val="20"/>
              </w:rPr>
              <w:t>Increase the % of pupils eligible for PP in all year groups meeting the national standard.</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Pr="008E6845" w:rsidRDefault="007342CF" w:rsidP="00BD3460">
            <w:pPr>
              <w:rPr>
                <w:rFonts w:ascii="Arial" w:hAnsi="Arial" w:cs="Arial"/>
              </w:rPr>
            </w:pPr>
            <w:r>
              <w:rPr>
                <w:rFonts w:ascii="Arial" w:hAnsi="Arial" w:cs="Arial"/>
                <w:sz w:val="20"/>
                <w:szCs w:val="20"/>
              </w:rPr>
              <w:t>P</w:t>
            </w:r>
            <w:r w:rsidRPr="00EE0EE1">
              <w:rPr>
                <w:rFonts w:ascii="Arial" w:hAnsi="Arial" w:cs="Arial"/>
                <w:sz w:val="20"/>
                <w:szCs w:val="20"/>
              </w:rPr>
              <w:t xml:space="preserve">rogress across the curriculum of disadvantaged pupils and pupils who have special educational needs and/or disabilities currently on roll matches or </w:t>
            </w:r>
            <w:proofErr w:type="gramStart"/>
            <w:r w:rsidRPr="00EE0EE1">
              <w:rPr>
                <w:rFonts w:ascii="Arial" w:hAnsi="Arial" w:cs="Arial"/>
                <w:sz w:val="20"/>
                <w:szCs w:val="20"/>
              </w:rPr>
              <w:t>is</w:t>
            </w:r>
            <w:proofErr w:type="gramEnd"/>
            <w:r w:rsidRPr="00EE0EE1">
              <w:rPr>
                <w:rFonts w:ascii="Arial" w:hAnsi="Arial" w:cs="Arial"/>
                <w:sz w:val="20"/>
                <w:szCs w:val="20"/>
              </w:rPr>
              <w:t xml:space="preserve"> improving towards that of other pupils with the same starting points. </w:t>
            </w:r>
            <w:r w:rsidRPr="007342CF">
              <w:rPr>
                <w:rFonts w:ascii="Arial" w:hAnsi="Arial" w:cs="Arial"/>
                <w:sz w:val="20"/>
                <w:szCs w:val="20"/>
              </w:rPr>
              <w:t>All SEND/PP in Y6 make better than expected progress.</w:t>
            </w:r>
          </w:p>
        </w:tc>
      </w:tr>
      <w:tr w:rsidR="007342CF" w:rsidRPr="002954A6" w:rsidTr="00B36FF3">
        <w:trPr>
          <w:trHeight w:val="320"/>
        </w:trPr>
        <w:tc>
          <w:tcPr>
            <w:tcW w:w="817" w:type="dxa"/>
            <w:tcMar>
              <w:top w:w="57" w:type="dxa"/>
              <w:bottom w:w="57" w:type="dxa"/>
            </w:tcMar>
          </w:tcPr>
          <w:p w:rsidR="007342CF" w:rsidRPr="002954A6" w:rsidRDefault="007342CF"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7342CF" w:rsidRDefault="007342CF" w:rsidP="00EE0EE1">
            <w:pPr>
              <w:rPr>
                <w:rFonts w:ascii="Arial" w:hAnsi="Arial" w:cs="Arial"/>
                <w:sz w:val="20"/>
                <w:szCs w:val="20"/>
              </w:rPr>
            </w:pPr>
            <w:r>
              <w:rPr>
                <w:rFonts w:ascii="Arial" w:hAnsi="Arial" w:cs="Arial"/>
                <w:sz w:val="20"/>
                <w:szCs w:val="20"/>
              </w:rPr>
              <w:t xml:space="preserve">Parents and </w:t>
            </w:r>
            <w:proofErr w:type="gramStart"/>
            <w:r>
              <w:rPr>
                <w:rFonts w:ascii="Arial" w:hAnsi="Arial" w:cs="Arial"/>
                <w:sz w:val="20"/>
                <w:szCs w:val="20"/>
              </w:rPr>
              <w:t>families</w:t>
            </w:r>
            <w:proofErr w:type="gramEnd"/>
            <w:r>
              <w:rPr>
                <w:rFonts w:ascii="Arial" w:hAnsi="Arial" w:cs="Arial"/>
                <w:sz w:val="20"/>
                <w:szCs w:val="20"/>
              </w:rPr>
              <w:t xml:space="preserve"> value </w:t>
            </w:r>
            <w:r w:rsidRPr="00EE0EE1">
              <w:rPr>
                <w:rFonts w:ascii="Arial" w:hAnsi="Arial" w:cs="Arial"/>
                <w:sz w:val="20"/>
                <w:szCs w:val="20"/>
              </w:rPr>
              <w:t xml:space="preserve">education and </w:t>
            </w:r>
            <w:r>
              <w:rPr>
                <w:rFonts w:ascii="Arial" w:hAnsi="Arial" w:cs="Arial"/>
                <w:sz w:val="20"/>
                <w:szCs w:val="20"/>
              </w:rPr>
              <w:t xml:space="preserve">children </w:t>
            </w:r>
            <w:r w:rsidRPr="00EE0EE1">
              <w:rPr>
                <w:rFonts w:ascii="Arial" w:hAnsi="Arial" w:cs="Arial"/>
                <w:sz w:val="20"/>
                <w:szCs w:val="20"/>
              </w:rPr>
              <w:t xml:space="preserve">rarely miss a day at school. </w:t>
            </w:r>
            <w:r w:rsidRPr="007342CF">
              <w:rPr>
                <w:rFonts w:ascii="Arial" w:hAnsi="Arial" w:cs="Arial"/>
                <w:sz w:val="20"/>
                <w:szCs w:val="20"/>
              </w:rPr>
              <w:t>No groups of pupils are disadvantaged by low attendance</w:t>
            </w:r>
          </w:p>
          <w:p w:rsidR="007342CF" w:rsidRPr="008E6845" w:rsidRDefault="007342CF" w:rsidP="00BD3460">
            <w:pPr>
              <w:rPr>
                <w:rFonts w:ascii="Arial" w:hAnsi="Arial" w:cs="Arial"/>
              </w:rPr>
            </w:pPr>
          </w:p>
        </w:tc>
      </w:tr>
      <w:tr w:rsidR="00B36FF3" w:rsidRPr="002954A6" w:rsidTr="00BD281A">
        <w:trPr>
          <w:trHeight w:val="320"/>
        </w:trPr>
        <w:tc>
          <w:tcPr>
            <w:tcW w:w="817" w:type="dxa"/>
            <w:tcMar>
              <w:top w:w="57" w:type="dxa"/>
              <w:bottom w:w="57" w:type="dxa"/>
            </w:tcMar>
          </w:tcPr>
          <w:p w:rsidR="00B36FF3" w:rsidRPr="002954A6" w:rsidRDefault="00B36FF3"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B36FF3" w:rsidRPr="008E6845" w:rsidRDefault="00B36FF3" w:rsidP="00BD3460">
            <w:pPr>
              <w:rPr>
                <w:rFonts w:ascii="Arial" w:hAnsi="Arial" w:cs="Arial"/>
              </w:rPr>
            </w:pPr>
            <w:r>
              <w:rPr>
                <w:rFonts w:ascii="Arial" w:hAnsi="Arial" w:cs="Arial"/>
                <w:sz w:val="20"/>
                <w:szCs w:val="20"/>
              </w:rPr>
              <w:t>High mobility throughout the academic year with pupil premium children joining classes at various points, needing time to settle before interventions can be put in place. Once in place some families then leave due to various circumstances.</w:t>
            </w:r>
          </w:p>
        </w:tc>
      </w:tr>
      <w:tr w:rsidR="00B36FF3" w:rsidRPr="002954A6" w:rsidTr="00BD281A">
        <w:trPr>
          <w:trHeight w:val="320"/>
        </w:trPr>
        <w:tc>
          <w:tcPr>
            <w:tcW w:w="817" w:type="dxa"/>
            <w:tcMar>
              <w:top w:w="57" w:type="dxa"/>
              <w:bottom w:w="57" w:type="dxa"/>
            </w:tcMar>
          </w:tcPr>
          <w:p w:rsidR="00B36FF3" w:rsidRPr="002954A6" w:rsidRDefault="00B36FF3" w:rsidP="00BD3460">
            <w:pPr>
              <w:pStyle w:val="ListParagraph"/>
              <w:numPr>
                <w:ilvl w:val="0"/>
                <w:numId w:val="5"/>
              </w:numPr>
              <w:tabs>
                <w:tab w:val="left" w:pos="142"/>
              </w:tabs>
              <w:ind w:left="426"/>
              <w:jc w:val="center"/>
              <w:rPr>
                <w:rFonts w:ascii="Arial" w:hAnsi="Arial" w:cs="Arial"/>
                <w:b/>
              </w:rPr>
            </w:pPr>
          </w:p>
        </w:tc>
        <w:tc>
          <w:tcPr>
            <w:tcW w:w="14600" w:type="dxa"/>
            <w:gridSpan w:val="2"/>
            <w:tcMar>
              <w:top w:w="57" w:type="dxa"/>
              <w:bottom w:w="57" w:type="dxa"/>
            </w:tcMar>
          </w:tcPr>
          <w:p w:rsidR="00B36FF3" w:rsidRPr="008E6845" w:rsidRDefault="00B36FF3" w:rsidP="00BD3460">
            <w:pPr>
              <w:rPr>
                <w:rFonts w:ascii="Arial" w:hAnsi="Arial" w:cs="Arial"/>
              </w:rPr>
            </w:pPr>
            <w:r>
              <w:rPr>
                <w:rFonts w:ascii="Arial" w:hAnsi="Arial" w:cs="Arial"/>
                <w:sz w:val="20"/>
                <w:szCs w:val="20"/>
              </w:rPr>
              <w:t>Changes in family circumstances leaving them vulnerable and needing support from school and other agencies not of an academic nature.</w:t>
            </w:r>
          </w:p>
        </w:tc>
      </w:tr>
    </w:tbl>
    <w:p w:rsidR="0061092E" w:rsidRDefault="0061092E" w:rsidP="00F72C02"/>
    <w:p w:rsidR="00F72C02" w:rsidRPr="002954A6" w:rsidRDefault="00F72C02" w:rsidP="00F72C02"/>
    <w:tbl>
      <w:tblPr>
        <w:tblStyle w:val="TableGrid"/>
        <w:tblW w:w="14992" w:type="dxa"/>
        <w:tblLayout w:type="fixed"/>
        <w:tblLook w:val="04A0" w:firstRow="1" w:lastRow="0" w:firstColumn="1" w:lastColumn="0" w:noHBand="0" w:noVBand="1"/>
      </w:tblPr>
      <w:tblGrid>
        <w:gridCol w:w="2235"/>
        <w:gridCol w:w="2409"/>
        <w:gridCol w:w="3828"/>
        <w:gridCol w:w="3118"/>
        <w:gridCol w:w="142"/>
        <w:gridCol w:w="1276"/>
        <w:gridCol w:w="141"/>
        <w:gridCol w:w="1843"/>
      </w:tblGrid>
      <w:tr w:rsidR="00F72C02" w:rsidRPr="002954A6" w:rsidTr="00BD3460">
        <w:tc>
          <w:tcPr>
            <w:tcW w:w="14992" w:type="dxa"/>
            <w:gridSpan w:val="8"/>
            <w:shd w:val="clear" w:color="auto" w:fill="CFDCE3"/>
            <w:tcMar>
              <w:top w:w="57" w:type="dxa"/>
              <w:bottom w:w="57" w:type="dxa"/>
            </w:tcMar>
          </w:tcPr>
          <w:p w:rsidR="00F72C02" w:rsidRPr="002954A6" w:rsidRDefault="00F72C02" w:rsidP="00F72C02">
            <w:pPr>
              <w:pStyle w:val="ListParagraph"/>
              <w:numPr>
                <w:ilvl w:val="0"/>
                <w:numId w:val="4"/>
              </w:numPr>
              <w:ind w:left="426" w:hanging="284"/>
              <w:rPr>
                <w:rFonts w:ascii="Arial" w:hAnsi="Arial" w:cs="Arial"/>
                <w:b/>
              </w:rPr>
            </w:pPr>
            <w:r w:rsidRPr="002954A6">
              <w:rPr>
                <w:rFonts w:ascii="Arial" w:hAnsi="Arial" w:cs="Arial"/>
                <w:b/>
              </w:rPr>
              <w:t xml:space="preserve">Planned expenditure </w:t>
            </w:r>
          </w:p>
        </w:tc>
      </w:tr>
      <w:tr w:rsidR="00F72C02" w:rsidRPr="002954A6" w:rsidTr="00BD3460">
        <w:tc>
          <w:tcPr>
            <w:tcW w:w="2235" w:type="dxa"/>
            <w:shd w:val="clear" w:color="auto" w:fill="auto"/>
            <w:tcMar>
              <w:top w:w="57" w:type="dxa"/>
              <w:bottom w:w="57" w:type="dxa"/>
            </w:tcMar>
          </w:tcPr>
          <w:p w:rsidR="00F72C02" w:rsidRPr="002954A6" w:rsidRDefault="00F72C02" w:rsidP="00BD3460">
            <w:pPr>
              <w:pStyle w:val="ListParagraph"/>
              <w:ind w:left="0"/>
              <w:rPr>
                <w:rFonts w:ascii="Arial" w:hAnsi="Arial" w:cs="Arial"/>
                <w:b/>
              </w:rPr>
            </w:pPr>
            <w:r w:rsidRPr="002954A6">
              <w:rPr>
                <w:rFonts w:ascii="Arial" w:hAnsi="Arial" w:cs="Arial"/>
                <w:b/>
              </w:rPr>
              <w:t>Academic year</w:t>
            </w:r>
          </w:p>
        </w:tc>
        <w:tc>
          <w:tcPr>
            <w:tcW w:w="12757" w:type="dxa"/>
            <w:gridSpan w:val="7"/>
            <w:shd w:val="clear" w:color="auto" w:fill="auto"/>
          </w:tcPr>
          <w:p w:rsidR="00F72C02" w:rsidRPr="008F7B0F" w:rsidRDefault="008F7B0F" w:rsidP="008F7B0F">
            <w:pPr>
              <w:rPr>
                <w:rFonts w:ascii="Arial" w:hAnsi="Arial" w:cs="Arial"/>
                <w:b/>
              </w:rPr>
            </w:pPr>
            <w:r>
              <w:rPr>
                <w:rFonts w:ascii="Arial" w:hAnsi="Arial" w:cs="Arial"/>
                <w:b/>
              </w:rPr>
              <w:t xml:space="preserve">2016 – 2017 </w:t>
            </w:r>
            <w:r w:rsidR="00D53322" w:rsidRPr="00D53322">
              <w:rPr>
                <w:rFonts w:ascii="Arial" w:hAnsi="Arial" w:cs="Arial"/>
                <w:b/>
              </w:rPr>
              <w:t>Pupil premium grant =</w:t>
            </w:r>
            <w:r w:rsidR="003E7D04">
              <w:rPr>
                <w:rFonts w:ascii="Arial" w:hAnsi="Arial" w:cs="Arial"/>
                <w:b/>
              </w:rPr>
              <w:t xml:space="preserve"> £224,400</w:t>
            </w:r>
          </w:p>
        </w:tc>
      </w:tr>
      <w:tr w:rsidR="00F72C02" w:rsidRPr="002954A6" w:rsidTr="00BD3460">
        <w:tc>
          <w:tcPr>
            <w:tcW w:w="14992" w:type="dxa"/>
            <w:gridSpan w:val="8"/>
            <w:shd w:val="clear" w:color="auto" w:fill="CFDCE3"/>
            <w:tcMar>
              <w:top w:w="57" w:type="dxa"/>
              <w:bottom w:w="57" w:type="dxa"/>
            </w:tcMar>
          </w:tcPr>
          <w:p w:rsidR="00F72C02" w:rsidRPr="002954A6" w:rsidRDefault="00F72C02" w:rsidP="00BD3460">
            <w:pPr>
              <w:rPr>
                <w:rFonts w:ascii="Arial" w:hAnsi="Arial" w:cs="Arial"/>
              </w:rPr>
            </w:pPr>
            <w:r w:rsidRPr="002954A6">
              <w:rPr>
                <w:rFonts w:ascii="Arial" w:hAnsi="Arial" w:cs="Arial"/>
              </w:rPr>
              <w:t xml:space="preserve">The three headings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F72C02" w:rsidRPr="002954A6" w:rsidTr="00BD3460">
        <w:tc>
          <w:tcPr>
            <w:tcW w:w="14992" w:type="dxa"/>
            <w:gridSpan w:val="8"/>
            <w:shd w:val="clear" w:color="auto" w:fill="FFFFFF" w:themeFill="background1"/>
            <w:tcMar>
              <w:top w:w="57" w:type="dxa"/>
              <w:bottom w:w="57" w:type="dxa"/>
            </w:tcMar>
          </w:tcPr>
          <w:p w:rsidR="00F72C02" w:rsidRPr="002954A6" w:rsidRDefault="00F72C02" w:rsidP="00F72C02">
            <w:pPr>
              <w:pStyle w:val="ListParagraph"/>
              <w:numPr>
                <w:ilvl w:val="0"/>
                <w:numId w:val="2"/>
              </w:numPr>
              <w:ind w:left="426" w:hanging="142"/>
              <w:rPr>
                <w:rFonts w:ascii="Arial" w:hAnsi="Arial" w:cs="Arial"/>
                <w:b/>
              </w:rPr>
            </w:pPr>
            <w:r w:rsidRPr="002954A6">
              <w:rPr>
                <w:rFonts w:ascii="Arial" w:hAnsi="Arial" w:cs="Arial"/>
                <w:b/>
              </w:rPr>
              <w:t>Quality of teaching for all</w:t>
            </w:r>
          </w:p>
        </w:tc>
      </w:tr>
      <w:tr w:rsidR="00F72C02" w:rsidRPr="002954A6" w:rsidTr="00BD3460">
        <w:trPr>
          <w:trHeight w:val="289"/>
        </w:trPr>
        <w:tc>
          <w:tcPr>
            <w:tcW w:w="2235" w:type="dxa"/>
            <w:tcMar>
              <w:top w:w="57" w:type="dxa"/>
              <w:bottom w:w="57" w:type="dxa"/>
            </w:tcMar>
          </w:tcPr>
          <w:p w:rsidR="00F72C02" w:rsidRPr="002954A6" w:rsidRDefault="00F72C02" w:rsidP="00BD3460">
            <w:pPr>
              <w:rPr>
                <w:rFonts w:ascii="Arial" w:hAnsi="Arial" w:cs="Arial"/>
                <w:b/>
              </w:rPr>
            </w:pPr>
            <w:r w:rsidRPr="002954A6">
              <w:rPr>
                <w:rFonts w:ascii="Arial" w:hAnsi="Arial" w:cs="Arial"/>
                <w:b/>
              </w:rPr>
              <w:t>Desired outcome</w:t>
            </w:r>
          </w:p>
        </w:tc>
        <w:tc>
          <w:tcPr>
            <w:tcW w:w="2409" w:type="dxa"/>
            <w:tcMar>
              <w:top w:w="57" w:type="dxa"/>
              <w:bottom w:w="57" w:type="dxa"/>
            </w:tcMar>
          </w:tcPr>
          <w:p w:rsidR="00F72C02" w:rsidRPr="002954A6" w:rsidRDefault="00F72C02" w:rsidP="00BD3460">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F72C02" w:rsidRPr="002954A6" w:rsidRDefault="00F72C02" w:rsidP="00BD3460">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118" w:type="dxa"/>
            <w:shd w:val="clear" w:color="auto" w:fill="auto"/>
            <w:tcMar>
              <w:top w:w="57" w:type="dxa"/>
              <w:bottom w:w="57" w:type="dxa"/>
            </w:tcMar>
          </w:tcPr>
          <w:p w:rsidR="00F72C02" w:rsidRPr="002954A6" w:rsidRDefault="00F72C02" w:rsidP="00BD3460">
            <w:pPr>
              <w:rPr>
                <w:rFonts w:ascii="Arial" w:hAnsi="Arial" w:cs="Arial"/>
                <w:b/>
              </w:rPr>
            </w:pPr>
            <w:r w:rsidRPr="002954A6">
              <w:rPr>
                <w:rFonts w:ascii="Arial" w:hAnsi="Arial" w:cs="Arial"/>
                <w:b/>
              </w:rPr>
              <w:t>How will you ensure it is implemented well?</w:t>
            </w:r>
          </w:p>
        </w:tc>
        <w:tc>
          <w:tcPr>
            <w:tcW w:w="1418" w:type="dxa"/>
            <w:gridSpan w:val="2"/>
            <w:shd w:val="clear" w:color="auto" w:fill="auto"/>
          </w:tcPr>
          <w:p w:rsidR="00F72C02" w:rsidRPr="002954A6" w:rsidRDefault="00F72C02" w:rsidP="00BD3460">
            <w:pPr>
              <w:rPr>
                <w:rFonts w:ascii="Arial" w:hAnsi="Arial" w:cs="Arial"/>
                <w:b/>
              </w:rPr>
            </w:pPr>
            <w:r w:rsidRPr="002954A6">
              <w:rPr>
                <w:rFonts w:ascii="Arial" w:hAnsi="Arial" w:cs="Arial"/>
                <w:b/>
              </w:rPr>
              <w:t>Staff lead</w:t>
            </w:r>
          </w:p>
        </w:tc>
        <w:tc>
          <w:tcPr>
            <w:tcW w:w="1984" w:type="dxa"/>
            <w:gridSpan w:val="2"/>
          </w:tcPr>
          <w:p w:rsidR="00F72C02" w:rsidRPr="002954A6" w:rsidRDefault="00F72C02" w:rsidP="00BD3460">
            <w:pPr>
              <w:rPr>
                <w:rFonts w:ascii="Arial" w:hAnsi="Arial" w:cs="Arial"/>
                <w:b/>
              </w:rPr>
            </w:pPr>
            <w:r w:rsidRPr="00262114">
              <w:rPr>
                <w:rFonts w:ascii="Arial" w:hAnsi="Arial" w:cs="Arial"/>
                <w:b/>
              </w:rPr>
              <w:t>When will you review implementation?</w:t>
            </w:r>
          </w:p>
        </w:tc>
      </w:tr>
      <w:tr w:rsidR="006D4FA0" w:rsidRPr="00B514A6" w:rsidTr="00BD3460">
        <w:trPr>
          <w:trHeight w:val="289"/>
        </w:trPr>
        <w:tc>
          <w:tcPr>
            <w:tcW w:w="2235" w:type="dxa"/>
            <w:tcMar>
              <w:top w:w="57" w:type="dxa"/>
              <w:bottom w:w="57" w:type="dxa"/>
            </w:tcMar>
          </w:tcPr>
          <w:p w:rsidR="006D4FA0" w:rsidRPr="00B514A6" w:rsidRDefault="006D4FA0" w:rsidP="00BD3460">
            <w:pPr>
              <w:pStyle w:val="Default"/>
              <w:rPr>
                <w:sz w:val="20"/>
                <w:szCs w:val="20"/>
              </w:rPr>
            </w:pPr>
            <w:r w:rsidRPr="00B514A6">
              <w:rPr>
                <w:sz w:val="20"/>
                <w:szCs w:val="20"/>
              </w:rPr>
              <w:t xml:space="preserve">Ensure all teachers and teaching assistants have high expectations about the progress and attainment of pupil premium children, so they stretch and challenge them appropriately. </w:t>
            </w:r>
          </w:p>
        </w:tc>
        <w:tc>
          <w:tcPr>
            <w:tcW w:w="2409" w:type="dxa"/>
            <w:tcMar>
              <w:top w:w="57" w:type="dxa"/>
              <w:bottom w:w="57" w:type="dxa"/>
            </w:tcMar>
          </w:tcPr>
          <w:p w:rsidR="00B514A6" w:rsidRPr="00B514A6" w:rsidRDefault="006D4FA0" w:rsidP="00BD3460">
            <w:pPr>
              <w:pStyle w:val="Default"/>
              <w:rPr>
                <w:sz w:val="20"/>
                <w:szCs w:val="20"/>
              </w:rPr>
            </w:pPr>
            <w:r w:rsidRPr="00B514A6">
              <w:rPr>
                <w:sz w:val="20"/>
                <w:szCs w:val="20"/>
              </w:rPr>
              <w:t xml:space="preserve">* Pupil premium children to be identified on staff planning, with interventions identified on provision map. Impact of interventions carefully monitored every half term. </w:t>
            </w:r>
          </w:p>
          <w:p w:rsidR="006D4FA0" w:rsidRPr="00B514A6" w:rsidRDefault="006D4FA0" w:rsidP="00BD3460">
            <w:pPr>
              <w:pStyle w:val="Default"/>
              <w:rPr>
                <w:sz w:val="20"/>
                <w:szCs w:val="20"/>
              </w:rPr>
            </w:pPr>
            <w:r w:rsidRPr="00B514A6">
              <w:rPr>
                <w:sz w:val="20"/>
                <w:szCs w:val="20"/>
              </w:rPr>
              <w:t xml:space="preserve">* CPD for any new staff to ensure effective use of existing programmes continues. </w:t>
            </w:r>
          </w:p>
          <w:p w:rsidR="006D4FA0" w:rsidRPr="00B514A6" w:rsidRDefault="006D4FA0" w:rsidP="00BD3460">
            <w:pPr>
              <w:pStyle w:val="Default"/>
              <w:rPr>
                <w:sz w:val="20"/>
                <w:szCs w:val="20"/>
              </w:rPr>
            </w:pPr>
            <w:r w:rsidRPr="00B514A6">
              <w:rPr>
                <w:sz w:val="20"/>
                <w:szCs w:val="20"/>
              </w:rPr>
              <w:t xml:space="preserve">* Continue to systematically monitor the effectiveness of teaching, learning and interventions </w:t>
            </w:r>
          </w:p>
          <w:p w:rsidR="006D4FA0" w:rsidRPr="00B514A6" w:rsidRDefault="006D4FA0" w:rsidP="00BD3460">
            <w:pPr>
              <w:pStyle w:val="Default"/>
              <w:rPr>
                <w:sz w:val="20"/>
                <w:szCs w:val="20"/>
              </w:rPr>
            </w:pPr>
            <w:r w:rsidRPr="00B514A6">
              <w:rPr>
                <w:sz w:val="20"/>
                <w:szCs w:val="20"/>
              </w:rPr>
              <w:t xml:space="preserve">* Continue to up skill our teaching assistants e.g. in-house </w:t>
            </w:r>
            <w:proofErr w:type="spellStart"/>
            <w:r w:rsidRPr="00B514A6">
              <w:rPr>
                <w:sz w:val="20"/>
                <w:szCs w:val="20"/>
              </w:rPr>
              <w:t>Lexia</w:t>
            </w:r>
            <w:proofErr w:type="spellEnd"/>
            <w:r w:rsidRPr="00B514A6">
              <w:rPr>
                <w:sz w:val="20"/>
                <w:szCs w:val="20"/>
              </w:rPr>
              <w:t xml:space="preserve"> training, intervention strategies, CPD </w:t>
            </w:r>
            <w:proofErr w:type="spellStart"/>
            <w:r w:rsidRPr="00B514A6">
              <w:rPr>
                <w:sz w:val="20"/>
                <w:szCs w:val="20"/>
              </w:rPr>
              <w:t>RWInc</w:t>
            </w:r>
            <w:proofErr w:type="spellEnd"/>
            <w:r w:rsidRPr="00B514A6">
              <w:rPr>
                <w:sz w:val="20"/>
                <w:szCs w:val="20"/>
              </w:rPr>
              <w:t xml:space="preserve"> and Fresh Start.</w:t>
            </w:r>
          </w:p>
        </w:tc>
        <w:tc>
          <w:tcPr>
            <w:tcW w:w="3828" w:type="dxa"/>
            <w:shd w:val="clear" w:color="auto" w:fill="auto"/>
            <w:tcMar>
              <w:top w:w="57" w:type="dxa"/>
              <w:bottom w:w="57" w:type="dxa"/>
            </w:tcMar>
          </w:tcPr>
          <w:p w:rsidR="006D4FA0" w:rsidRPr="00B514A6" w:rsidRDefault="006D4FA0" w:rsidP="00685E51">
            <w:pPr>
              <w:pStyle w:val="Default"/>
              <w:rPr>
                <w:sz w:val="20"/>
                <w:szCs w:val="20"/>
              </w:rPr>
            </w:pPr>
            <w:r w:rsidRPr="00B514A6">
              <w:rPr>
                <w:sz w:val="20"/>
                <w:szCs w:val="20"/>
              </w:rPr>
              <w:t xml:space="preserve">A shared </w:t>
            </w:r>
            <w:r w:rsidR="00685E51" w:rsidRPr="00B514A6">
              <w:rPr>
                <w:sz w:val="20"/>
                <w:szCs w:val="20"/>
              </w:rPr>
              <w:t xml:space="preserve">ethos with all staff on board supporting and challenging the teaching and learning. Clear monitoring systems with ongoing feedback and next steps identified and CPD provided in-house and further training. </w:t>
            </w:r>
          </w:p>
        </w:tc>
        <w:tc>
          <w:tcPr>
            <w:tcW w:w="3118" w:type="dxa"/>
            <w:shd w:val="clear" w:color="auto" w:fill="auto"/>
            <w:tcMar>
              <w:top w:w="57" w:type="dxa"/>
              <w:bottom w:w="57" w:type="dxa"/>
            </w:tcMar>
          </w:tcPr>
          <w:p w:rsidR="00685E51" w:rsidRPr="00B514A6" w:rsidRDefault="00B514A6">
            <w:pPr>
              <w:pStyle w:val="Default"/>
              <w:rPr>
                <w:sz w:val="20"/>
                <w:szCs w:val="20"/>
              </w:rPr>
            </w:pPr>
            <w:r>
              <w:rPr>
                <w:sz w:val="20"/>
                <w:szCs w:val="20"/>
              </w:rPr>
              <w:t xml:space="preserve">Established </w:t>
            </w:r>
            <w:r w:rsidR="00685E51" w:rsidRPr="00B514A6">
              <w:rPr>
                <w:sz w:val="20"/>
                <w:szCs w:val="20"/>
              </w:rPr>
              <w:t xml:space="preserve">monitoring and accountability </w:t>
            </w:r>
            <w:r>
              <w:rPr>
                <w:sz w:val="20"/>
                <w:szCs w:val="20"/>
              </w:rPr>
              <w:t>and clear roles of all staff</w:t>
            </w:r>
          </w:p>
          <w:p w:rsidR="006D4FA0" w:rsidRPr="00B514A6" w:rsidRDefault="006D4FA0">
            <w:pPr>
              <w:pStyle w:val="Default"/>
              <w:rPr>
                <w:sz w:val="20"/>
                <w:szCs w:val="20"/>
              </w:rPr>
            </w:pPr>
            <w:r w:rsidRPr="00B514A6">
              <w:rPr>
                <w:sz w:val="20"/>
                <w:szCs w:val="20"/>
              </w:rPr>
              <w:t xml:space="preserve">Book </w:t>
            </w:r>
            <w:r w:rsidR="00B514A6">
              <w:rPr>
                <w:sz w:val="20"/>
                <w:szCs w:val="20"/>
              </w:rPr>
              <w:t>scrutiny</w:t>
            </w:r>
            <w:r w:rsidRPr="00B514A6">
              <w:rPr>
                <w:sz w:val="20"/>
                <w:szCs w:val="20"/>
              </w:rPr>
              <w:t xml:space="preserve"> </w:t>
            </w:r>
            <w:r w:rsidR="00685E51" w:rsidRPr="00B514A6">
              <w:rPr>
                <w:sz w:val="20"/>
                <w:szCs w:val="20"/>
              </w:rPr>
              <w:t xml:space="preserve">system with clear feedback and links with outside consultants  </w:t>
            </w:r>
          </w:p>
          <w:p w:rsidR="006D4FA0" w:rsidRPr="00B514A6" w:rsidRDefault="006D4FA0">
            <w:pPr>
              <w:pStyle w:val="Default"/>
              <w:rPr>
                <w:sz w:val="20"/>
                <w:szCs w:val="20"/>
              </w:rPr>
            </w:pPr>
            <w:r w:rsidRPr="00B514A6">
              <w:rPr>
                <w:sz w:val="20"/>
                <w:szCs w:val="20"/>
              </w:rPr>
              <w:t xml:space="preserve">Learning walks </w:t>
            </w:r>
          </w:p>
          <w:p w:rsidR="006D4FA0" w:rsidRPr="00B514A6" w:rsidRDefault="006D4FA0">
            <w:pPr>
              <w:pStyle w:val="Default"/>
              <w:rPr>
                <w:sz w:val="20"/>
                <w:szCs w:val="20"/>
              </w:rPr>
            </w:pPr>
            <w:r w:rsidRPr="00B514A6">
              <w:rPr>
                <w:sz w:val="20"/>
                <w:szCs w:val="20"/>
              </w:rPr>
              <w:t xml:space="preserve">Planning and progress meetings </w:t>
            </w:r>
          </w:p>
          <w:p w:rsidR="00685E51" w:rsidRDefault="00C52A91">
            <w:pPr>
              <w:pStyle w:val="Default"/>
              <w:rPr>
                <w:sz w:val="20"/>
                <w:szCs w:val="20"/>
              </w:rPr>
            </w:pPr>
            <w:r>
              <w:rPr>
                <w:sz w:val="20"/>
                <w:szCs w:val="20"/>
              </w:rPr>
              <w:t xml:space="preserve">Interims </w:t>
            </w:r>
          </w:p>
          <w:p w:rsidR="006D4FA0" w:rsidRPr="00B514A6" w:rsidRDefault="00C52A91">
            <w:pPr>
              <w:pStyle w:val="Default"/>
              <w:rPr>
                <w:sz w:val="20"/>
                <w:szCs w:val="20"/>
              </w:rPr>
            </w:pPr>
            <w:r w:rsidRPr="00C52A91">
              <w:rPr>
                <w:sz w:val="20"/>
                <w:szCs w:val="20"/>
              </w:rPr>
              <w:t>Pupil voice on marking and feedback.</w:t>
            </w:r>
          </w:p>
        </w:tc>
        <w:tc>
          <w:tcPr>
            <w:tcW w:w="1418" w:type="dxa"/>
            <w:gridSpan w:val="2"/>
            <w:shd w:val="clear" w:color="auto" w:fill="auto"/>
          </w:tcPr>
          <w:p w:rsidR="00C52A91" w:rsidRPr="00C52A91" w:rsidRDefault="00685E51" w:rsidP="00C52A91">
            <w:pPr>
              <w:rPr>
                <w:rFonts w:ascii="Arial" w:hAnsi="Arial" w:cs="Arial"/>
                <w:sz w:val="20"/>
                <w:szCs w:val="20"/>
              </w:rPr>
            </w:pPr>
            <w:r w:rsidRPr="00B514A6">
              <w:rPr>
                <w:rFonts w:ascii="Arial" w:hAnsi="Arial" w:cs="Arial"/>
                <w:sz w:val="20"/>
                <w:szCs w:val="20"/>
              </w:rPr>
              <w:t xml:space="preserve">SLT </w:t>
            </w:r>
            <w:r w:rsidR="00C52A91" w:rsidRPr="00C52A91">
              <w:rPr>
                <w:rFonts w:ascii="Arial" w:hAnsi="Arial" w:cs="Arial"/>
                <w:sz w:val="20"/>
                <w:szCs w:val="20"/>
              </w:rPr>
              <w:t xml:space="preserve">Achievement Partner </w:t>
            </w:r>
          </w:p>
          <w:p w:rsidR="006D4FA0" w:rsidRDefault="00C52A91" w:rsidP="00C52A91">
            <w:pPr>
              <w:rPr>
                <w:rFonts w:ascii="Arial" w:hAnsi="Arial" w:cs="Arial"/>
                <w:sz w:val="20"/>
                <w:szCs w:val="20"/>
              </w:rPr>
            </w:pPr>
            <w:r w:rsidRPr="00C52A91">
              <w:rPr>
                <w:rFonts w:ascii="Arial" w:hAnsi="Arial" w:cs="Arial"/>
                <w:sz w:val="20"/>
                <w:szCs w:val="20"/>
              </w:rPr>
              <w:t>Independent consultants</w:t>
            </w:r>
          </w:p>
          <w:p w:rsidR="00C52A91" w:rsidRPr="00B514A6" w:rsidRDefault="00C52A91" w:rsidP="00BD3460">
            <w:pPr>
              <w:rPr>
                <w:rFonts w:ascii="Arial" w:hAnsi="Arial" w:cs="Arial"/>
                <w:sz w:val="20"/>
                <w:szCs w:val="20"/>
              </w:rPr>
            </w:pPr>
          </w:p>
        </w:tc>
        <w:tc>
          <w:tcPr>
            <w:tcW w:w="1984" w:type="dxa"/>
            <w:gridSpan w:val="2"/>
          </w:tcPr>
          <w:p w:rsidR="006D4FA0" w:rsidRPr="00B514A6" w:rsidRDefault="00685E51" w:rsidP="00BD3460">
            <w:pPr>
              <w:rPr>
                <w:rFonts w:ascii="Arial" w:hAnsi="Arial" w:cs="Arial"/>
                <w:sz w:val="20"/>
                <w:szCs w:val="20"/>
              </w:rPr>
            </w:pPr>
            <w:r w:rsidRPr="00B514A6">
              <w:rPr>
                <w:rFonts w:ascii="Arial" w:hAnsi="Arial" w:cs="Arial"/>
                <w:sz w:val="20"/>
                <w:szCs w:val="20"/>
              </w:rPr>
              <w:t xml:space="preserve">Termly and earlier if needed </w:t>
            </w:r>
          </w:p>
        </w:tc>
      </w:tr>
      <w:tr w:rsidR="00CD397B" w:rsidRPr="00B514A6" w:rsidTr="00BD3460">
        <w:trPr>
          <w:trHeight w:val="289"/>
        </w:trPr>
        <w:tc>
          <w:tcPr>
            <w:tcW w:w="2235" w:type="dxa"/>
            <w:tcMar>
              <w:top w:w="57" w:type="dxa"/>
              <w:bottom w:w="57" w:type="dxa"/>
            </w:tcMar>
          </w:tcPr>
          <w:p w:rsidR="00CD397B" w:rsidRPr="00B514A6" w:rsidRDefault="00CD397B" w:rsidP="00BD3460">
            <w:pPr>
              <w:rPr>
                <w:rFonts w:ascii="Arial" w:hAnsi="Arial" w:cs="Arial"/>
                <w:sz w:val="20"/>
                <w:szCs w:val="20"/>
              </w:rPr>
            </w:pPr>
            <w:r w:rsidRPr="00B514A6">
              <w:rPr>
                <w:rFonts w:ascii="Arial" w:hAnsi="Arial" w:cs="Arial"/>
                <w:sz w:val="20"/>
                <w:szCs w:val="20"/>
              </w:rPr>
              <w:t>Speech &amp; Language therapist working alongside staff parents &amp; children.</w:t>
            </w:r>
          </w:p>
        </w:tc>
        <w:tc>
          <w:tcPr>
            <w:tcW w:w="2409" w:type="dxa"/>
            <w:tcMar>
              <w:top w:w="57" w:type="dxa"/>
              <w:bottom w:w="57" w:type="dxa"/>
            </w:tcMar>
          </w:tcPr>
          <w:p w:rsidR="00CD397B" w:rsidRPr="00B514A6" w:rsidRDefault="00CD397B" w:rsidP="00BD3460">
            <w:pPr>
              <w:pStyle w:val="Default"/>
              <w:rPr>
                <w:sz w:val="20"/>
                <w:szCs w:val="20"/>
              </w:rPr>
            </w:pPr>
            <w:r w:rsidRPr="00B514A6">
              <w:rPr>
                <w:sz w:val="20"/>
                <w:szCs w:val="20"/>
              </w:rPr>
              <w:t xml:space="preserve">LEAPs work closely with families and staff to identify </w:t>
            </w:r>
            <w:r w:rsidR="007147B4">
              <w:rPr>
                <w:sz w:val="20"/>
                <w:szCs w:val="20"/>
              </w:rPr>
              <w:t xml:space="preserve"> (EYFS)</w:t>
            </w:r>
          </w:p>
        </w:tc>
        <w:tc>
          <w:tcPr>
            <w:tcW w:w="3828" w:type="dxa"/>
            <w:shd w:val="clear" w:color="auto" w:fill="auto"/>
            <w:tcMar>
              <w:top w:w="57" w:type="dxa"/>
              <w:bottom w:w="57" w:type="dxa"/>
            </w:tcMar>
          </w:tcPr>
          <w:p w:rsidR="00CD397B" w:rsidRPr="00B514A6" w:rsidRDefault="00C52A91" w:rsidP="00685E51">
            <w:pPr>
              <w:pStyle w:val="Default"/>
              <w:rPr>
                <w:sz w:val="20"/>
                <w:szCs w:val="20"/>
              </w:rPr>
            </w:pPr>
            <w:r>
              <w:rPr>
                <w:sz w:val="20"/>
                <w:szCs w:val="20"/>
              </w:rPr>
              <w:t>Attainment and progress of children and impact of support from LEAPs and specific interventions/programmes for children and their needs.</w:t>
            </w:r>
          </w:p>
        </w:tc>
        <w:tc>
          <w:tcPr>
            <w:tcW w:w="3118" w:type="dxa"/>
            <w:shd w:val="clear" w:color="auto" w:fill="auto"/>
            <w:tcMar>
              <w:top w:w="57" w:type="dxa"/>
              <w:bottom w:w="57" w:type="dxa"/>
            </w:tcMar>
          </w:tcPr>
          <w:p w:rsidR="00CD397B" w:rsidRDefault="00C52A91">
            <w:pPr>
              <w:pStyle w:val="Default"/>
              <w:rPr>
                <w:sz w:val="20"/>
                <w:szCs w:val="20"/>
              </w:rPr>
            </w:pPr>
            <w:r>
              <w:rPr>
                <w:sz w:val="20"/>
                <w:szCs w:val="20"/>
              </w:rPr>
              <w:t xml:space="preserve">Monitoring, meetings, discussions with lead and manager </w:t>
            </w:r>
          </w:p>
          <w:p w:rsidR="00C52A91" w:rsidRPr="00B514A6" w:rsidRDefault="00C52A91">
            <w:pPr>
              <w:pStyle w:val="Default"/>
              <w:rPr>
                <w:sz w:val="20"/>
                <w:szCs w:val="20"/>
              </w:rPr>
            </w:pPr>
            <w:r>
              <w:rPr>
                <w:sz w:val="20"/>
                <w:szCs w:val="20"/>
              </w:rPr>
              <w:t xml:space="preserve">Programmes provided and implemented, meetings with </w:t>
            </w:r>
            <w:r>
              <w:rPr>
                <w:sz w:val="20"/>
                <w:szCs w:val="20"/>
              </w:rPr>
              <w:lastRenderedPageBreak/>
              <w:t xml:space="preserve">parents/families </w:t>
            </w:r>
          </w:p>
        </w:tc>
        <w:tc>
          <w:tcPr>
            <w:tcW w:w="1418" w:type="dxa"/>
            <w:gridSpan w:val="2"/>
            <w:shd w:val="clear" w:color="auto" w:fill="auto"/>
          </w:tcPr>
          <w:p w:rsidR="00CD397B" w:rsidRDefault="00C52A91" w:rsidP="00BD3460">
            <w:pPr>
              <w:rPr>
                <w:rFonts w:ascii="Arial" w:hAnsi="Arial" w:cs="Arial"/>
                <w:sz w:val="20"/>
                <w:szCs w:val="20"/>
              </w:rPr>
            </w:pPr>
            <w:r>
              <w:rPr>
                <w:rFonts w:ascii="Arial" w:hAnsi="Arial" w:cs="Arial"/>
                <w:sz w:val="20"/>
                <w:szCs w:val="20"/>
              </w:rPr>
              <w:lastRenderedPageBreak/>
              <w:t xml:space="preserve">LEAPs </w:t>
            </w:r>
          </w:p>
          <w:p w:rsidR="00C52A91" w:rsidRDefault="00C52A91" w:rsidP="00BD3460">
            <w:pPr>
              <w:rPr>
                <w:rFonts w:ascii="Arial" w:hAnsi="Arial" w:cs="Arial"/>
                <w:sz w:val="20"/>
                <w:szCs w:val="20"/>
              </w:rPr>
            </w:pPr>
            <w:r>
              <w:rPr>
                <w:rFonts w:ascii="Arial" w:hAnsi="Arial" w:cs="Arial"/>
                <w:sz w:val="20"/>
                <w:szCs w:val="20"/>
              </w:rPr>
              <w:t>HT</w:t>
            </w:r>
          </w:p>
          <w:p w:rsidR="00C52A91" w:rsidRDefault="00C52A91" w:rsidP="00BD3460">
            <w:pPr>
              <w:rPr>
                <w:rFonts w:ascii="Arial" w:hAnsi="Arial" w:cs="Arial"/>
                <w:sz w:val="20"/>
                <w:szCs w:val="20"/>
              </w:rPr>
            </w:pPr>
            <w:r>
              <w:rPr>
                <w:rFonts w:ascii="Arial" w:hAnsi="Arial" w:cs="Arial"/>
                <w:sz w:val="20"/>
                <w:szCs w:val="20"/>
              </w:rPr>
              <w:t xml:space="preserve">SLT </w:t>
            </w:r>
          </w:p>
          <w:p w:rsidR="00C52A91" w:rsidRDefault="00C52A91" w:rsidP="00BD3460">
            <w:pPr>
              <w:rPr>
                <w:rFonts w:ascii="Arial" w:hAnsi="Arial" w:cs="Arial"/>
                <w:sz w:val="20"/>
                <w:szCs w:val="20"/>
              </w:rPr>
            </w:pPr>
            <w:r>
              <w:rPr>
                <w:rFonts w:ascii="Arial" w:hAnsi="Arial" w:cs="Arial"/>
                <w:sz w:val="20"/>
                <w:szCs w:val="20"/>
              </w:rPr>
              <w:t xml:space="preserve">TLRs </w:t>
            </w:r>
          </w:p>
          <w:p w:rsidR="00C52A91" w:rsidRPr="00B514A6" w:rsidRDefault="00C52A91" w:rsidP="00BD3460">
            <w:pPr>
              <w:rPr>
                <w:rFonts w:ascii="Arial" w:hAnsi="Arial" w:cs="Arial"/>
                <w:sz w:val="20"/>
                <w:szCs w:val="20"/>
              </w:rPr>
            </w:pPr>
            <w:r>
              <w:rPr>
                <w:rFonts w:ascii="Arial" w:hAnsi="Arial" w:cs="Arial"/>
                <w:sz w:val="20"/>
                <w:szCs w:val="20"/>
              </w:rPr>
              <w:t xml:space="preserve">All staff </w:t>
            </w:r>
          </w:p>
        </w:tc>
        <w:tc>
          <w:tcPr>
            <w:tcW w:w="1984" w:type="dxa"/>
            <w:gridSpan w:val="2"/>
          </w:tcPr>
          <w:p w:rsidR="00C52A91" w:rsidRDefault="00C52A91" w:rsidP="00BD3460">
            <w:pPr>
              <w:rPr>
                <w:rFonts w:ascii="Arial" w:hAnsi="Arial" w:cs="Arial"/>
                <w:sz w:val="20"/>
                <w:szCs w:val="20"/>
              </w:rPr>
            </w:pPr>
            <w:r>
              <w:rPr>
                <w:rFonts w:ascii="Arial" w:hAnsi="Arial" w:cs="Arial"/>
                <w:sz w:val="20"/>
                <w:szCs w:val="20"/>
              </w:rPr>
              <w:t>Agreed meetings, half termly with staff</w:t>
            </w:r>
          </w:p>
          <w:p w:rsidR="00C52A91" w:rsidRPr="00B514A6" w:rsidRDefault="00C52A91" w:rsidP="00BD3460">
            <w:pPr>
              <w:rPr>
                <w:rFonts w:ascii="Arial" w:hAnsi="Arial" w:cs="Arial"/>
                <w:sz w:val="20"/>
                <w:szCs w:val="20"/>
              </w:rPr>
            </w:pPr>
            <w:r>
              <w:rPr>
                <w:rFonts w:ascii="Arial" w:hAnsi="Arial" w:cs="Arial"/>
                <w:sz w:val="20"/>
                <w:szCs w:val="20"/>
              </w:rPr>
              <w:t>With parents/families and LEAPs</w:t>
            </w:r>
          </w:p>
        </w:tc>
      </w:tr>
      <w:tr w:rsidR="00CD397B" w:rsidRPr="00B514A6" w:rsidTr="00BD3460">
        <w:trPr>
          <w:trHeight w:val="289"/>
        </w:trPr>
        <w:tc>
          <w:tcPr>
            <w:tcW w:w="2235" w:type="dxa"/>
            <w:tcMar>
              <w:top w:w="57" w:type="dxa"/>
              <w:bottom w:w="57" w:type="dxa"/>
            </w:tcMar>
          </w:tcPr>
          <w:p w:rsidR="00CD397B" w:rsidRPr="00B514A6" w:rsidRDefault="00CD397B" w:rsidP="00685E51">
            <w:pPr>
              <w:pStyle w:val="Default"/>
              <w:rPr>
                <w:sz w:val="20"/>
                <w:szCs w:val="20"/>
              </w:rPr>
            </w:pPr>
            <w:r w:rsidRPr="00B514A6">
              <w:rPr>
                <w:sz w:val="20"/>
                <w:szCs w:val="20"/>
              </w:rPr>
              <w:lastRenderedPageBreak/>
              <w:t>All teachers and TA’s participate in target linked to needs of children, pupil premium, SEND or most able outcomes.</w:t>
            </w:r>
          </w:p>
        </w:tc>
        <w:tc>
          <w:tcPr>
            <w:tcW w:w="2409" w:type="dxa"/>
            <w:tcMar>
              <w:top w:w="57" w:type="dxa"/>
              <w:bottom w:w="57" w:type="dxa"/>
            </w:tcMar>
          </w:tcPr>
          <w:p w:rsidR="00CD397B" w:rsidRPr="00B514A6" w:rsidRDefault="00CD397B">
            <w:pPr>
              <w:pStyle w:val="Default"/>
              <w:rPr>
                <w:sz w:val="20"/>
                <w:szCs w:val="20"/>
              </w:rPr>
            </w:pPr>
            <w:r w:rsidRPr="00B514A6">
              <w:rPr>
                <w:sz w:val="20"/>
                <w:szCs w:val="20"/>
              </w:rPr>
              <w:t xml:space="preserve">Agreed targets linked to pupil outcomes agreed by autumn term  </w:t>
            </w:r>
          </w:p>
          <w:p w:rsidR="00CD397B" w:rsidRPr="00B514A6" w:rsidRDefault="00CD397B" w:rsidP="00685E51">
            <w:pPr>
              <w:pStyle w:val="Default"/>
              <w:rPr>
                <w:sz w:val="20"/>
                <w:szCs w:val="20"/>
              </w:rPr>
            </w:pPr>
            <w:r w:rsidRPr="00B514A6">
              <w:rPr>
                <w:sz w:val="20"/>
                <w:szCs w:val="20"/>
              </w:rPr>
              <w:t>* Continue to review targets, linking them closely to needs of pupils, pupil premium /SEND targets.</w:t>
            </w:r>
          </w:p>
          <w:p w:rsidR="00CD397B" w:rsidRPr="00B514A6" w:rsidRDefault="00CD397B" w:rsidP="00685E51">
            <w:pPr>
              <w:pStyle w:val="Default"/>
              <w:rPr>
                <w:sz w:val="20"/>
                <w:szCs w:val="20"/>
              </w:rPr>
            </w:pPr>
            <w:r w:rsidRPr="00B514A6">
              <w:rPr>
                <w:sz w:val="20"/>
                <w:szCs w:val="20"/>
              </w:rPr>
              <w:t xml:space="preserve">Employment of extra staff linked to SEND to meet needs of children. </w:t>
            </w:r>
          </w:p>
        </w:tc>
        <w:tc>
          <w:tcPr>
            <w:tcW w:w="3828" w:type="dxa"/>
            <w:shd w:val="clear" w:color="auto" w:fill="auto"/>
            <w:tcMar>
              <w:top w:w="57" w:type="dxa"/>
              <w:bottom w:w="57" w:type="dxa"/>
            </w:tcMar>
          </w:tcPr>
          <w:p w:rsidR="00C52A91" w:rsidRPr="00B514A6" w:rsidRDefault="00DF4012" w:rsidP="00DF4012">
            <w:pPr>
              <w:pStyle w:val="Default"/>
              <w:rPr>
                <w:sz w:val="20"/>
                <w:szCs w:val="20"/>
              </w:rPr>
            </w:pPr>
            <w:r>
              <w:rPr>
                <w:sz w:val="20"/>
                <w:szCs w:val="20"/>
              </w:rPr>
              <w:t>Attainment and progress of children in all subject areas in relation to needs/intervention/support</w:t>
            </w:r>
          </w:p>
        </w:tc>
        <w:tc>
          <w:tcPr>
            <w:tcW w:w="3118" w:type="dxa"/>
            <w:shd w:val="clear" w:color="auto" w:fill="auto"/>
            <w:tcMar>
              <w:top w:w="57" w:type="dxa"/>
              <w:bottom w:w="57" w:type="dxa"/>
            </w:tcMar>
          </w:tcPr>
          <w:p w:rsidR="00CD397B" w:rsidRDefault="00C52A91">
            <w:pPr>
              <w:pStyle w:val="Default"/>
              <w:rPr>
                <w:sz w:val="20"/>
                <w:szCs w:val="20"/>
              </w:rPr>
            </w:pPr>
            <w:r>
              <w:rPr>
                <w:sz w:val="20"/>
                <w:szCs w:val="20"/>
              </w:rPr>
              <w:t xml:space="preserve">Monitoring </w:t>
            </w:r>
          </w:p>
          <w:p w:rsidR="00C52A91" w:rsidRDefault="00C52A91">
            <w:pPr>
              <w:pStyle w:val="Default"/>
              <w:rPr>
                <w:sz w:val="20"/>
                <w:szCs w:val="20"/>
              </w:rPr>
            </w:pPr>
            <w:r>
              <w:rPr>
                <w:sz w:val="20"/>
                <w:szCs w:val="20"/>
              </w:rPr>
              <w:t>Data Booklet</w:t>
            </w:r>
          </w:p>
          <w:p w:rsidR="00C52A91" w:rsidRDefault="00C52A91">
            <w:pPr>
              <w:pStyle w:val="Default"/>
              <w:rPr>
                <w:sz w:val="20"/>
                <w:szCs w:val="20"/>
              </w:rPr>
            </w:pPr>
            <w:r>
              <w:rPr>
                <w:sz w:val="20"/>
                <w:szCs w:val="20"/>
              </w:rPr>
              <w:t>Tracking</w:t>
            </w:r>
          </w:p>
          <w:p w:rsidR="00C52A91" w:rsidRDefault="00C52A91">
            <w:pPr>
              <w:pStyle w:val="Default"/>
              <w:rPr>
                <w:sz w:val="20"/>
                <w:szCs w:val="20"/>
              </w:rPr>
            </w:pPr>
            <w:r>
              <w:rPr>
                <w:sz w:val="20"/>
                <w:szCs w:val="20"/>
              </w:rPr>
              <w:t xml:space="preserve">Interims – small steps </w:t>
            </w:r>
          </w:p>
          <w:p w:rsidR="00C52A91" w:rsidRPr="00B514A6" w:rsidRDefault="00C52A91">
            <w:pPr>
              <w:pStyle w:val="Default"/>
              <w:rPr>
                <w:sz w:val="20"/>
                <w:szCs w:val="20"/>
              </w:rPr>
            </w:pPr>
          </w:p>
        </w:tc>
        <w:tc>
          <w:tcPr>
            <w:tcW w:w="1418" w:type="dxa"/>
            <w:gridSpan w:val="2"/>
            <w:shd w:val="clear" w:color="auto" w:fill="auto"/>
          </w:tcPr>
          <w:p w:rsidR="00CD397B" w:rsidRDefault="00C52A91" w:rsidP="00BD3460">
            <w:pPr>
              <w:rPr>
                <w:rFonts w:ascii="Arial" w:hAnsi="Arial" w:cs="Arial"/>
                <w:sz w:val="20"/>
                <w:szCs w:val="20"/>
              </w:rPr>
            </w:pPr>
            <w:r>
              <w:rPr>
                <w:rFonts w:ascii="Arial" w:hAnsi="Arial" w:cs="Arial"/>
                <w:sz w:val="20"/>
                <w:szCs w:val="20"/>
              </w:rPr>
              <w:t>HT/SLT</w:t>
            </w:r>
          </w:p>
          <w:p w:rsidR="00C52A91" w:rsidRDefault="00C52A91" w:rsidP="00BD3460">
            <w:pPr>
              <w:rPr>
                <w:rFonts w:ascii="Arial" w:hAnsi="Arial" w:cs="Arial"/>
                <w:sz w:val="20"/>
                <w:szCs w:val="20"/>
              </w:rPr>
            </w:pPr>
            <w:r>
              <w:rPr>
                <w:rFonts w:ascii="Arial" w:hAnsi="Arial" w:cs="Arial"/>
                <w:sz w:val="20"/>
                <w:szCs w:val="20"/>
              </w:rPr>
              <w:t>Data Report</w:t>
            </w:r>
          </w:p>
          <w:p w:rsidR="00C52A91" w:rsidRDefault="00C52A91" w:rsidP="00BD3460">
            <w:pPr>
              <w:rPr>
                <w:rFonts w:ascii="Arial" w:hAnsi="Arial" w:cs="Arial"/>
                <w:sz w:val="20"/>
                <w:szCs w:val="20"/>
              </w:rPr>
            </w:pPr>
            <w:r>
              <w:rPr>
                <w:rFonts w:ascii="Arial" w:hAnsi="Arial" w:cs="Arial"/>
                <w:sz w:val="20"/>
                <w:szCs w:val="20"/>
              </w:rPr>
              <w:t>Tracking and assessment s</w:t>
            </w:r>
          </w:p>
          <w:p w:rsidR="00C52A91" w:rsidRPr="00B514A6" w:rsidRDefault="00C52A91" w:rsidP="00BD3460">
            <w:pPr>
              <w:rPr>
                <w:rFonts w:ascii="Arial" w:hAnsi="Arial" w:cs="Arial"/>
                <w:sz w:val="20"/>
                <w:szCs w:val="20"/>
              </w:rPr>
            </w:pPr>
            <w:r>
              <w:rPr>
                <w:rFonts w:ascii="Arial" w:hAnsi="Arial" w:cs="Arial"/>
                <w:sz w:val="20"/>
                <w:szCs w:val="20"/>
              </w:rPr>
              <w:t>IEP and targets set, monitored and evaluated</w:t>
            </w:r>
          </w:p>
        </w:tc>
        <w:tc>
          <w:tcPr>
            <w:tcW w:w="1984" w:type="dxa"/>
            <w:gridSpan w:val="2"/>
          </w:tcPr>
          <w:p w:rsidR="00CD397B" w:rsidRDefault="00C52A91" w:rsidP="00BD3460">
            <w:pPr>
              <w:rPr>
                <w:rFonts w:ascii="Arial" w:hAnsi="Arial" w:cs="Arial"/>
                <w:sz w:val="20"/>
                <w:szCs w:val="20"/>
              </w:rPr>
            </w:pPr>
            <w:r>
              <w:rPr>
                <w:rFonts w:ascii="Arial" w:hAnsi="Arial" w:cs="Arial"/>
                <w:sz w:val="20"/>
                <w:szCs w:val="20"/>
              </w:rPr>
              <w:t>SLT</w:t>
            </w:r>
          </w:p>
          <w:p w:rsidR="00C52A91" w:rsidRDefault="00C52A91" w:rsidP="00BD3460">
            <w:pPr>
              <w:rPr>
                <w:rFonts w:ascii="Arial" w:hAnsi="Arial" w:cs="Arial"/>
                <w:sz w:val="20"/>
                <w:szCs w:val="20"/>
              </w:rPr>
            </w:pPr>
            <w:r>
              <w:rPr>
                <w:rFonts w:ascii="Arial" w:hAnsi="Arial" w:cs="Arial"/>
                <w:sz w:val="20"/>
                <w:szCs w:val="20"/>
              </w:rPr>
              <w:t>Parents</w:t>
            </w:r>
          </w:p>
          <w:p w:rsidR="00C52A91" w:rsidRDefault="00C52A91" w:rsidP="00BD3460">
            <w:pPr>
              <w:rPr>
                <w:rFonts w:ascii="Arial" w:hAnsi="Arial" w:cs="Arial"/>
                <w:sz w:val="20"/>
                <w:szCs w:val="20"/>
              </w:rPr>
            </w:pPr>
            <w:r>
              <w:rPr>
                <w:rFonts w:ascii="Arial" w:hAnsi="Arial" w:cs="Arial"/>
                <w:sz w:val="20"/>
                <w:szCs w:val="20"/>
              </w:rPr>
              <w:t xml:space="preserve">Staff </w:t>
            </w:r>
          </w:p>
          <w:p w:rsidR="00C52A91" w:rsidRPr="00B514A6" w:rsidRDefault="00C52A91" w:rsidP="00BD3460">
            <w:pPr>
              <w:rPr>
                <w:rFonts w:ascii="Arial" w:hAnsi="Arial" w:cs="Arial"/>
                <w:sz w:val="20"/>
                <w:szCs w:val="20"/>
              </w:rPr>
            </w:pPr>
            <w:r>
              <w:rPr>
                <w:rFonts w:ascii="Arial" w:hAnsi="Arial" w:cs="Arial"/>
                <w:sz w:val="20"/>
                <w:szCs w:val="20"/>
              </w:rPr>
              <w:t xml:space="preserve">Where appropriate children </w:t>
            </w:r>
          </w:p>
        </w:tc>
      </w:tr>
      <w:tr w:rsidR="00CD397B" w:rsidRPr="00B514A6" w:rsidTr="00BD3460">
        <w:trPr>
          <w:trHeight w:val="289"/>
        </w:trPr>
        <w:tc>
          <w:tcPr>
            <w:tcW w:w="2235" w:type="dxa"/>
            <w:tcMar>
              <w:top w:w="57" w:type="dxa"/>
              <w:bottom w:w="57" w:type="dxa"/>
            </w:tcMar>
          </w:tcPr>
          <w:p w:rsidR="00CD397B" w:rsidRPr="00B514A6" w:rsidRDefault="00CD397B" w:rsidP="00BD3460">
            <w:pPr>
              <w:rPr>
                <w:rFonts w:ascii="Arial" w:hAnsi="Arial" w:cs="Arial"/>
                <w:sz w:val="20"/>
                <w:szCs w:val="20"/>
              </w:rPr>
            </w:pPr>
            <w:r w:rsidRPr="00B514A6">
              <w:rPr>
                <w:rFonts w:ascii="Arial" w:hAnsi="Arial" w:cs="Arial"/>
                <w:sz w:val="20"/>
                <w:szCs w:val="20"/>
              </w:rPr>
              <w:t>Further improve the quality of marking so it impacts strongly on the attainment and progress of ALL pupil premium children.</w:t>
            </w:r>
          </w:p>
        </w:tc>
        <w:tc>
          <w:tcPr>
            <w:tcW w:w="2409" w:type="dxa"/>
            <w:tcMar>
              <w:top w:w="57" w:type="dxa"/>
              <w:bottom w:w="57" w:type="dxa"/>
            </w:tcMar>
          </w:tcPr>
          <w:p w:rsidR="00C52A91" w:rsidRDefault="00CD397B" w:rsidP="00CD397B">
            <w:pPr>
              <w:pStyle w:val="Default"/>
              <w:rPr>
                <w:sz w:val="20"/>
                <w:szCs w:val="20"/>
              </w:rPr>
            </w:pPr>
            <w:r w:rsidRPr="00B514A6">
              <w:rPr>
                <w:sz w:val="20"/>
                <w:szCs w:val="20"/>
              </w:rPr>
              <w:t xml:space="preserve">Quality assure marking and feedback alongside Achievement Partner </w:t>
            </w:r>
            <w:r w:rsidR="00C52A91">
              <w:rPr>
                <w:sz w:val="20"/>
                <w:szCs w:val="20"/>
              </w:rPr>
              <w:t xml:space="preserve">and consultants </w:t>
            </w:r>
          </w:p>
          <w:p w:rsidR="00C52A91" w:rsidRDefault="00C52A91" w:rsidP="00CD397B">
            <w:pPr>
              <w:pStyle w:val="Default"/>
              <w:rPr>
                <w:sz w:val="20"/>
                <w:szCs w:val="20"/>
              </w:rPr>
            </w:pPr>
            <w:r>
              <w:rPr>
                <w:sz w:val="20"/>
                <w:szCs w:val="20"/>
              </w:rPr>
              <w:t xml:space="preserve">Marking </w:t>
            </w:r>
            <w:r w:rsidR="00CD397B" w:rsidRPr="00B514A6">
              <w:rPr>
                <w:sz w:val="20"/>
                <w:szCs w:val="20"/>
              </w:rPr>
              <w:t>further improve</w:t>
            </w:r>
            <w:r>
              <w:rPr>
                <w:sz w:val="20"/>
                <w:szCs w:val="20"/>
              </w:rPr>
              <w:t>s</w:t>
            </w:r>
            <w:r w:rsidR="00CD397B" w:rsidRPr="00B514A6">
              <w:rPr>
                <w:sz w:val="20"/>
                <w:szCs w:val="20"/>
              </w:rPr>
              <w:t xml:space="preserve"> </w:t>
            </w:r>
            <w:r>
              <w:rPr>
                <w:sz w:val="20"/>
                <w:szCs w:val="20"/>
              </w:rPr>
              <w:t>s</w:t>
            </w:r>
            <w:r w:rsidR="00CD397B" w:rsidRPr="00B514A6">
              <w:rPr>
                <w:sz w:val="20"/>
                <w:szCs w:val="20"/>
              </w:rPr>
              <w:t>tretch</w:t>
            </w:r>
            <w:r>
              <w:rPr>
                <w:sz w:val="20"/>
                <w:szCs w:val="20"/>
              </w:rPr>
              <w:t>es</w:t>
            </w:r>
          </w:p>
          <w:p w:rsidR="00CD397B" w:rsidRPr="00B514A6" w:rsidRDefault="00CD397B" w:rsidP="00CD397B">
            <w:pPr>
              <w:pStyle w:val="Default"/>
              <w:rPr>
                <w:sz w:val="20"/>
                <w:szCs w:val="20"/>
              </w:rPr>
            </w:pPr>
            <w:r w:rsidRPr="00B514A6">
              <w:rPr>
                <w:sz w:val="20"/>
                <w:szCs w:val="20"/>
              </w:rPr>
              <w:t>/challenge</w:t>
            </w:r>
            <w:r w:rsidR="00C52A91">
              <w:rPr>
                <w:sz w:val="20"/>
                <w:szCs w:val="20"/>
              </w:rPr>
              <w:t>s</w:t>
            </w:r>
            <w:r w:rsidRPr="00B514A6">
              <w:rPr>
                <w:sz w:val="20"/>
                <w:szCs w:val="20"/>
              </w:rPr>
              <w:t xml:space="preserve"> for more able.</w:t>
            </w:r>
          </w:p>
          <w:p w:rsidR="00CD397B" w:rsidRPr="00B514A6" w:rsidRDefault="00CD397B" w:rsidP="00CD397B">
            <w:pPr>
              <w:pStyle w:val="Default"/>
              <w:rPr>
                <w:sz w:val="20"/>
                <w:szCs w:val="20"/>
              </w:rPr>
            </w:pPr>
            <w:r w:rsidRPr="00B514A6">
              <w:rPr>
                <w:sz w:val="20"/>
                <w:szCs w:val="20"/>
              </w:rPr>
              <w:t>* Teachers to check that all children respond to teacher feedback comments and that the wording clearly explains how pupils need to improve their work.</w:t>
            </w:r>
          </w:p>
          <w:p w:rsidR="00CD397B" w:rsidRPr="00B514A6" w:rsidRDefault="00CD397B" w:rsidP="00CD397B">
            <w:pPr>
              <w:pStyle w:val="Default"/>
              <w:rPr>
                <w:sz w:val="20"/>
                <w:szCs w:val="20"/>
              </w:rPr>
            </w:pPr>
            <w:r w:rsidRPr="00B514A6">
              <w:rPr>
                <w:sz w:val="20"/>
                <w:szCs w:val="20"/>
              </w:rPr>
              <w:t>* SLT will continue to monitor children’s response to written and verbal feedback.</w:t>
            </w:r>
          </w:p>
          <w:p w:rsidR="00CD397B" w:rsidRDefault="00CD397B" w:rsidP="00CD397B">
            <w:pPr>
              <w:pStyle w:val="Default"/>
              <w:rPr>
                <w:sz w:val="20"/>
                <w:szCs w:val="20"/>
              </w:rPr>
            </w:pPr>
            <w:r w:rsidRPr="00B514A6">
              <w:rPr>
                <w:sz w:val="20"/>
                <w:szCs w:val="20"/>
              </w:rPr>
              <w:t xml:space="preserve">* Further develop pupils’ ability to respond to marking and feedback and develop their understanding of how to improve. </w:t>
            </w:r>
          </w:p>
          <w:p w:rsidR="00C52A91" w:rsidRPr="00B514A6" w:rsidRDefault="00C52A91" w:rsidP="00CD397B">
            <w:pPr>
              <w:pStyle w:val="Default"/>
              <w:rPr>
                <w:sz w:val="20"/>
                <w:szCs w:val="20"/>
              </w:rPr>
            </w:pPr>
          </w:p>
        </w:tc>
        <w:tc>
          <w:tcPr>
            <w:tcW w:w="3828" w:type="dxa"/>
            <w:shd w:val="clear" w:color="auto" w:fill="auto"/>
            <w:tcMar>
              <w:top w:w="57" w:type="dxa"/>
              <w:bottom w:w="57" w:type="dxa"/>
            </w:tcMar>
          </w:tcPr>
          <w:p w:rsidR="00CD397B" w:rsidRPr="00B514A6" w:rsidRDefault="00CD397B">
            <w:pPr>
              <w:pStyle w:val="Default"/>
              <w:rPr>
                <w:sz w:val="20"/>
                <w:szCs w:val="20"/>
              </w:rPr>
            </w:pPr>
            <w:r w:rsidRPr="00B514A6">
              <w:rPr>
                <w:sz w:val="20"/>
                <w:szCs w:val="20"/>
              </w:rPr>
              <w:t xml:space="preserve">To ensure ALL can make good progress It is essential that our children know what they do well and how to improve their work. </w:t>
            </w:r>
          </w:p>
        </w:tc>
        <w:tc>
          <w:tcPr>
            <w:tcW w:w="3118" w:type="dxa"/>
            <w:shd w:val="clear" w:color="auto" w:fill="auto"/>
            <w:tcMar>
              <w:top w:w="57" w:type="dxa"/>
              <w:bottom w:w="57" w:type="dxa"/>
            </w:tcMar>
          </w:tcPr>
          <w:p w:rsidR="00CD397B" w:rsidRPr="00B514A6" w:rsidRDefault="00C52A91">
            <w:pPr>
              <w:pStyle w:val="Default"/>
              <w:rPr>
                <w:sz w:val="20"/>
                <w:szCs w:val="20"/>
              </w:rPr>
            </w:pPr>
            <w:r>
              <w:rPr>
                <w:sz w:val="20"/>
                <w:szCs w:val="20"/>
              </w:rPr>
              <w:t>Book scrutiny</w:t>
            </w:r>
            <w:r w:rsidR="00CD397B" w:rsidRPr="00B514A6">
              <w:rPr>
                <w:sz w:val="20"/>
                <w:szCs w:val="20"/>
              </w:rPr>
              <w:t xml:space="preserve"> by SLT and Staff </w:t>
            </w:r>
          </w:p>
          <w:p w:rsidR="00CD397B" w:rsidRPr="00B514A6" w:rsidRDefault="00CD397B" w:rsidP="00CD397B">
            <w:pPr>
              <w:pStyle w:val="Default"/>
              <w:rPr>
                <w:sz w:val="20"/>
                <w:szCs w:val="20"/>
              </w:rPr>
            </w:pPr>
            <w:r w:rsidRPr="00B514A6">
              <w:rPr>
                <w:sz w:val="20"/>
                <w:szCs w:val="20"/>
              </w:rPr>
              <w:t xml:space="preserve">Achievement Partner </w:t>
            </w:r>
          </w:p>
          <w:p w:rsidR="00C52A91" w:rsidRDefault="00CD397B" w:rsidP="00CD397B">
            <w:pPr>
              <w:pStyle w:val="Default"/>
              <w:rPr>
                <w:sz w:val="20"/>
                <w:szCs w:val="20"/>
              </w:rPr>
            </w:pPr>
            <w:r w:rsidRPr="00B514A6">
              <w:rPr>
                <w:sz w:val="20"/>
                <w:szCs w:val="20"/>
              </w:rPr>
              <w:t>Independent</w:t>
            </w:r>
          </w:p>
          <w:p w:rsidR="00CD397B" w:rsidRDefault="00C52A91" w:rsidP="00CD397B">
            <w:pPr>
              <w:pStyle w:val="Default"/>
              <w:rPr>
                <w:sz w:val="20"/>
                <w:szCs w:val="20"/>
              </w:rPr>
            </w:pPr>
            <w:r w:rsidRPr="00C52A91">
              <w:rPr>
                <w:sz w:val="20"/>
                <w:szCs w:val="20"/>
              </w:rPr>
              <w:t>Pupil voice on marking and feedback.</w:t>
            </w:r>
          </w:p>
          <w:p w:rsidR="00C52A91" w:rsidRDefault="00C52A91" w:rsidP="00CD397B">
            <w:pPr>
              <w:pStyle w:val="Default"/>
              <w:rPr>
                <w:sz w:val="20"/>
                <w:szCs w:val="20"/>
              </w:rPr>
            </w:pPr>
            <w:r>
              <w:rPr>
                <w:sz w:val="20"/>
                <w:szCs w:val="20"/>
              </w:rPr>
              <w:t>Observations</w:t>
            </w:r>
          </w:p>
          <w:p w:rsidR="00C52A91" w:rsidRDefault="00C52A91" w:rsidP="00CD397B">
            <w:pPr>
              <w:pStyle w:val="Default"/>
              <w:rPr>
                <w:sz w:val="20"/>
                <w:szCs w:val="20"/>
              </w:rPr>
            </w:pPr>
            <w:r>
              <w:rPr>
                <w:sz w:val="20"/>
                <w:szCs w:val="20"/>
              </w:rPr>
              <w:t xml:space="preserve">IEPs </w:t>
            </w:r>
          </w:p>
          <w:p w:rsidR="00C52A91" w:rsidRDefault="00C52A91" w:rsidP="00CD397B">
            <w:pPr>
              <w:pStyle w:val="Default"/>
              <w:rPr>
                <w:sz w:val="20"/>
                <w:szCs w:val="20"/>
              </w:rPr>
            </w:pPr>
            <w:r>
              <w:rPr>
                <w:sz w:val="20"/>
                <w:szCs w:val="20"/>
              </w:rPr>
              <w:t xml:space="preserve">Feedback from other professionals </w:t>
            </w:r>
          </w:p>
          <w:p w:rsidR="00C52A91" w:rsidRPr="00B514A6" w:rsidRDefault="00C52A91" w:rsidP="00CD397B">
            <w:pPr>
              <w:pStyle w:val="Default"/>
              <w:rPr>
                <w:sz w:val="20"/>
                <w:szCs w:val="20"/>
              </w:rPr>
            </w:pPr>
          </w:p>
        </w:tc>
        <w:tc>
          <w:tcPr>
            <w:tcW w:w="1418" w:type="dxa"/>
            <w:gridSpan w:val="2"/>
            <w:shd w:val="clear" w:color="auto" w:fill="auto"/>
          </w:tcPr>
          <w:p w:rsidR="00CD397B" w:rsidRPr="00B514A6" w:rsidRDefault="00CD397B">
            <w:pPr>
              <w:pStyle w:val="Default"/>
              <w:rPr>
                <w:sz w:val="20"/>
                <w:szCs w:val="20"/>
              </w:rPr>
            </w:pPr>
            <w:r w:rsidRPr="00B514A6">
              <w:rPr>
                <w:sz w:val="20"/>
                <w:szCs w:val="20"/>
              </w:rPr>
              <w:t xml:space="preserve">All teachers </w:t>
            </w:r>
          </w:p>
          <w:p w:rsidR="00CD397B" w:rsidRPr="00B514A6" w:rsidRDefault="00CD397B" w:rsidP="00CD397B">
            <w:pPr>
              <w:pStyle w:val="Default"/>
              <w:rPr>
                <w:sz w:val="20"/>
                <w:szCs w:val="20"/>
              </w:rPr>
            </w:pPr>
            <w:r w:rsidRPr="00B514A6">
              <w:rPr>
                <w:sz w:val="20"/>
                <w:szCs w:val="20"/>
              </w:rPr>
              <w:t xml:space="preserve">SLT </w:t>
            </w:r>
          </w:p>
          <w:p w:rsidR="00CD397B" w:rsidRPr="00B514A6" w:rsidRDefault="00CD397B" w:rsidP="00CD397B">
            <w:pPr>
              <w:pStyle w:val="Default"/>
              <w:rPr>
                <w:sz w:val="20"/>
                <w:szCs w:val="20"/>
              </w:rPr>
            </w:pPr>
            <w:r w:rsidRPr="00B514A6">
              <w:rPr>
                <w:sz w:val="20"/>
                <w:szCs w:val="20"/>
              </w:rPr>
              <w:t xml:space="preserve">Achievement Partner </w:t>
            </w:r>
          </w:p>
          <w:p w:rsidR="00CD397B" w:rsidRPr="00B514A6" w:rsidRDefault="00CD397B" w:rsidP="00CD397B">
            <w:pPr>
              <w:pStyle w:val="Default"/>
              <w:rPr>
                <w:sz w:val="20"/>
                <w:szCs w:val="20"/>
              </w:rPr>
            </w:pPr>
            <w:r w:rsidRPr="00B514A6">
              <w:rPr>
                <w:sz w:val="20"/>
                <w:szCs w:val="20"/>
              </w:rPr>
              <w:t xml:space="preserve">Independent consultants </w:t>
            </w:r>
          </w:p>
        </w:tc>
        <w:tc>
          <w:tcPr>
            <w:tcW w:w="1984" w:type="dxa"/>
            <w:gridSpan w:val="2"/>
          </w:tcPr>
          <w:p w:rsidR="00CD397B" w:rsidRPr="00B514A6" w:rsidRDefault="00CD397B" w:rsidP="00CD397B">
            <w:pPr>
              <w:rPr>
                <w:rFonts w:ascii="Arial" w:hAnsi="Arial" w:cs="Arial"/>
                <w:sz w:val="20"/>
                <w:szCs w:val="20"/>
              </w:rPr>
            </w:pPr>
            <w:r w:rsidRPr="00B514A6">
              <w:rPr>
                <w:rFonts w:ascii="Arial" w:hAnsi="Arial" w:cs="Arial"/>
                <w:sz w:val="20"/>
                <w:szCs w:val="20"/>
              </w:rPr>
              <w:t>Twilight sessions spring term b</w:t>
            </w:r>
            <w:r w:rsidR="00C52A91">
              <w:rPr>
                <w:rFonts w:ascii="Arial" w:hAnsi="Arial" w:cs="Arial"/>
                <w:sz w:val="20"/>
                <w:szCs w:val="20"/>
              </w:rPr>
              <w:t>ook scrutiny</w:t>
            </w:r>
            <w:r w:rsidRPr="00B514A6">
              <w:rPr>
                <w:rFonts w:ascii="Arial" w:hAnsi="Arial" w:cs="Arial"/>
                <w:sz w:val="20"/>
                <w:szCs w:val="20"/>
              </w:rPr>
              <w:t xml:space="preserve"> show that next steps marking is developing well and beginning to impact on pupil progress in knowing how to improve their learning. </w:t>
            </w:r>
          </w:p>
        </w:tc>
      </w:tr>
      <w:tr w:rsidR="00CD397B" w:rsidRPr="00B514A6" w:rsidTr="00BD3460">
        <w:trPr>
          <w:trHeight w:hRule="exact" w:val="387"/>
        </w:trPr>
        <w:tc>
          <w:tcPr>
            <w:tcW w:w="13008" w:type="dxa"/>
            <w:gridSpan w:val="6"/>
            <w:tcMar>
              <w:top w:w="57" w:type="dxa"/>
              <w:bottom w:w="57" w:type="dxa"/>
            </w:tcMar>
          </w:tcPr>
          <w:p w:rsidR="00CD397B" w:rsidRPr="00B514A6" w:rsidRDefault="00C970E4" w:rsidP="003E7D04">
            <w:pPr>
              <w:tabs>
                <w:tab w:val="left" w:pos="238"/>
                <w:tab w:val="right" w:pos="12792"/>
              </w:tabs>
              <w:rPr>
                <w:rFonts w:ascii="Arial" w:hAnsi="Arial" w:cs="Arial"/>
                <w:sz w:val="20"/>
                <w:szCs w:val="20"/>
              </w:rPr>
            </w:pPr>
            <w:r w:rsidRPr="00EA0485">
              <w:rPr>
                <w:rFonts w:ascii="Arial" w:hAnsi="Arial" w:cs="Arial"/>
                <w:b/>
                <w:sz w:val="16"/>
                <w:szCs w:val="16"/>
              </w:rPr>
              <w:t>Staffing costs relating to all associated intervention</w:t>
            </w:r>
            <w:r w:rsidRPr="003E7D04">
              <w:rPr>
                <w:rFonts w:ascii="Arial" w:hAnsi="Arial" w:cs="Arial"/>
                <w:b/>
                <w:sz w:val="20"/>
                <w:szCs w:val="20"/>
              </w:rPr>
              <w:t xml:space="preserve">, </w:t>
            </w:r>
            <w:r w:rsidRPr="00EA0485">
              <w:rPr>
                <w:rFonts w:ascii="Arial" w:hAnsi="Arial" w:cs="Arial"/>
                <w:b/>
                <w:sz w:val="16"/>
                <w:szCs w:val="16"/>
              </w:rPr>
              <w:t>CPD</w:t>
            </w:r>
            <w:r w:rsidRPr="00B514A6">
              <w:rPr>
                <w:rFonts w:ascii="Arial" w:hAnsi="Arial" w:cs="Arial"/>
                <w:b/>
                <w:sz w:val="20"/>
                <w:szCs w:val="20"/>
              </w:rPr>
              <w:t xml:space="preserve"> </w:t>
            </w:r>
            <w:r w:rsidR="003E7D04">
              <w:rPr>
                <w:rFonts w:ascii="Arial" w:hAnsi="Arial" w:cs="Arial"/>
                <w:b/>
                <w:sz w:val="20"/>
                <w:szCs w:val="20"/>
              </w:rPr>
              <w:t>(</w:t>
            </w:r>
            <w:r w:rsidR="003E7D04" w:rsidRPr="003E7D04">
              <w:rPr>
                <w:rFonts w:ascii="Arial" w:hAnsi="Arial" w:cs="Arial"/>
                <w:b/>
                <w:sz w:val="16"/>
                <w:szCs w:val="16"/>
              </w:rPr>
              <w:t>Class ratio TA, HLTA additional, Additional Teacher, 1:1, Staff CPD</w:t>
            </w:r>
            <w:r w:rsidR="00EA0485">
              <w:rPr>
                <w:rFonts w:ascii="Arial" w:hAnsi="Arial" w:cs="Arial"/>
                <w:b/>
                <w:sz w:val="16"/>
                <w:szCs w:val="16"/>
              </w:rPr>
              <w:t>, SLT</w:t>
            </w:r>
            <w:r w:rsidR="007147B4">
              <w:rPr>
                <w:rFonts w:ascii="Arial" w:hAnsi="Arial" w:cs="Arial"/>
                <w:b/>
                <w:sz w:val="16"/>
                <w:szCs w:val="16"/>
              </w:rPr>
              <w:t>, LEAPS</w:t>
            </w:r>
            <w:r w:rsidR="003E7D04">
              <w:rPr>
                <w:rFonts w:ascii="Arial" w:hAnsi="Arial" w:cs="Arial"/>
                <w:b/>
                <w:sz w:val="20"/>
                <w:szCs w:val="20"/>
              </w:rPr>
              <w:t>) T</w:t>
            </w:r>
            <w:r w:rsidR="00CD397B" w:rsidRPr="00B514A6">
              <w:rPr>
                <w:rFonts w:ascii="Arial" w:hAnsi="Arial" w:cs="Arial"/>
                <w:b/>
                <w:sz w:val="20"/>
                <w:szCs w:val="20"/>
              </w:rPr>
              <w:t>otal budgeted cost</w:t>
            </w:r>
          </w:p>
        </w:tc>
        <w:tc>
          <w:tcPr>
            <w:tcW w:w="1984" w:type="dxa"/>
            <w:gridSpan w:val="2"/>
          </w:tcPr>
          <w:p w:rsidR="00CD397B" w:rsidRPr="003E7D04" w:rsidRDefault="003E7D04" w:rsidP="00BD3460">
            <w:pPr>
              <w:rPr>
                <w:rFonts w:ascii="Arial" w:hAnsi="Arial" w:cs="Arial"/>
                <w:b/>
                <w:sz w:val="20"/>
                <w:szCs w:val="20"/>
              </w:rPr>
            </w:pPr>
            <w:r w:rsidRPr="003E7D04">
              <w:rPr>
                <w:rFonts w:ascii="Arial" w:hAnsi="Arial" w:cs="Arial"/>
                <w:b/>
                <w:sz w:val="20"/>
                <w:szCs w:val="20"/>
              </w:rPr>
              <w:t>£1</w:t>
            </w:r>
            <w:r w:rsidR="007147B4">
              <w:rPr>
                <w:rFonts w:ascii="Arial" w:hAnsi="Arial" w:cs="Arial"/>
                <w:b/>
                <w:sz w:val="20"/>
                <w:szCs w:val="20"/>
              </w:rPr>
              <w:t>50,398</w:t>
            </w:r>
          </w:p>
          <w:p w:rsidR="00C52A91" w:rsidRDefault="00C52A91" w:rsidP="00BD3460">
            <w:pPr>
              <w:rPr>
                <w:rFonts w:ascii="Arial" w:hAnsi="Arial" w:cs="Arial"/>
                <w:sz w:val="20"/>
                <w:szCs w:val="20"/>
              </w:rPr>
            </w:pPr>
          </w:p>
          <w:p w:rsidR="00C52A91" w:rsidRPr="00B514A6" w:rsidRDefault="00C52A91" w:rsidP="00BD3460">
            <w:pPr>
              <w:rPr>
                <w:rFonts w:ascii="Arial" w:hAnsi="Arial" w:cs="Arial"/>
                <w:sz w:val="20"/>
                <w:szCs w:val="20"/>
              </w:rPr>
            </w:pPr>
          </w:p>
        </w:tc>
      </w:tr>
      <w:tr w:rsidR="00CD397B" w:rsidRPr="00B514A6" w:rsidTr="00BD3460">
        <w:trPr>
          <w:trHeight w:hRule="exact" w:val="312"/>
        </w:trPr>
        <w:tc>
          <w:tcPr>
            <w:tcW w:w="14992" w:type="dxa"/>
            <w:gridSpan w:val="8"/>
            <w:tcMar>
              <w:top w:w="57" w:type="dxa"/>
              <w:bottom w:w="57" w:type="dxa"/>
            </w:tcMar>
          </w:tcPr>
          <w:p w:rsidR="00CD397B" w:rsidRPr="00B514A6" w:rsidRDefault="00CD397B" w:rsidP="00F72C02">
            <w:pPr>
              <w:pStyle w:val="ListParagraph"/>
              <w:numPr>
                <w:ilvl w:val="0"/>
                <w:numId w:val="2"/>
              </w:numPr>
              <w:ind w:left="426" w:hanging="142"/>
              <w:rPr>
                <w:rFonts w:ascii="Arial" w:hAnsi="Arial" w:cs="Arial"/>
                <w:b/>
                <w:sz w:val="20"/>
                <w:szCs w:val="20"/>
              </w:rPr>
            </w:pPr>
            <w:r w:rsidRPr="00B514A6">
              <w:rPr>
                <w:rFonts w:ascii="Arial" w:hAnsi="Arial" w:cs="Arial"/>
                <w:b/>
                <w:sz w:val="20"/>
                <w:szCs w:val="20"/>
              </w:rPr>
              <w:lastRenderedPageBreak/>
              <w:t>Targeted support</w:t>
            </w:r>
          </w:p>
        </w:tc>
      </w:tr>
      <w:tr w:rsidR="00CD397B" w:rsidRPr="00B514A6" w:rsidTr="005C3BD9">
        <w:tc>
          <w:tcPr>
            <w:tcW w:w="2235"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Desired outcome</w:t>
            </w:r>
          </w:p>
        </w:tc>
        <w:tc>
          <w:tcPr>
            <w:tcW w:w="2409"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Chosen action/approach</w:t>
            </w:r>
          </w:p>
        </w:tc>
        <w:tc>
          <w:tcPr>
            <w:tcW w:w="3828"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What is the evidence and rationale for this choice?</w:t>
            </w:r>
          </w:p>
        </w:tc>
        <w:tc>
          <w:tcPr>
            <w:tcW w:w="3118" w:type="dxa"/>
            <w:tcMar>
              <w:top w:w="57" w:type="dxa"/>
              <w:bottom w:w="57" w:type="dxa"/>
            </w:tcMar>
          </w:tcPr>
          <w:p w:rsidR="00CD397B" w:rsidRPr="00B514A6" w:rsidRDefault="00CD397B" w:rsidP="00BD3460">
            <w:pPr>
              <w:rPr>
                <w:rFonts w:ascii="Arial" w:hAnsi="Arial" w:cs="Arial"/>
                <w:b/>
                <w:sz w:val="20"/>
                <w:szCs w:val="20"/>
              </w:rPr>
            </w:pPr>
            <w:r w:rsidRPr="00B514A6">
              <w:rPr>
                <w:rFonts w:ascii="Arial" w:hAnsi="Arial" w:cs="Arial"/>
                <w:b/>
                <w:sz w:val="20"/>
                <w:szCs w:val="20"/>
              </w:rPr>
              <w:t>How will you ensure it is implemented well?</w:t>
            </w:r>
          </w:p>
        </w:tc>
        <w:tc>
          <w:tcPr>
            <w:tcW w:w="1559" w:type="dxa"/>
            <w:gridSpan w:val="3"/>
          </w:tcPr>
          <w:p w:rsidR="00CD397B" w:rsidRPr="00B514A6" w:rsidRDefault="00CD397B" w:rsidP="00BD3460">
            <w:pPr>
              <w:rPr>
                <w:rFonts w:ascii="Arial" w:hAnsi="Arial" w:cs="Arial"/>
                <w:b/>
                <w:sz w:val="20"/>
                <w:szCs w:val="20"/>
              </w:rPr>
            </w:pPr>
            <w:r w:rsidRPr="00B514A6">
              <w:rPr>
                <w:rFonts w:ascii="Arial" w:hAnsi="Arial" w:cs="Arial"/>
                <w:b/>
                <w:sz w:val="20"/>
                <w:szCs w:val="20"/>
              </w:rPr>
              <w:t>Staff lead</w:t>
            </w:r>
          </w:p>
        </w:tc>
        <w:tc>
          <w:tcPr>
            <w:tcW w:w="1843" w:type="dxa"/>
          </w:tcPr>
          <w:p w:rsidR="00CD397B" w:rsidRPr="00B514A6" w:rsidRDefault="00CD397B" w:rsidP="00BD3460">
            <w:pPr>
              <w:rPr>
                <w:rFonts w:ascii="Arial" w:hAnsi="Arial" w:cs="Arial"/>
                <w:b/>
                <w:sz w:val="20"/>
                <w:szCs w:val="20"/>
              </w:rPr>
            </w:pPr>
            <w:r w:rsidRPr="00B514A6">
              <w:rPr>
                <w:rFonts w:ascii="Arial" w:hAnsi="Arial" w:cs="Arial"/>
                <w:b/>
                <w:sz w:val="20"/>
                <w:szCs w:val="20"/>
              </w:rPr>
              <w:t>When will you review implementation?</w:t>
            </w:r>
          </w:p>
        </w:tc>
      </w:tr>
      <w:tr w:rsidR="00BD3460" w:rsidRPr="00B514A6" w:rsidTr="005C3BD9">
        <w:trPr>
          <w:trHeight w:val="1201"/>
        </w:trPr>
        <w:tc>
          <w:tcPr>
            <w:tcW w:w="2235"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EARLY YEARS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of pupil premium children to achieve a Good Level of Development (GLD) </w:t>
            </w:r>
          </w:p>
        </w:tc>
        <w:tc>
          <w:tcPr>
            <w:tcW w:w="2409" w:type="dxa"/>
          </w:tcPr>
          <w:p w:rsidR="009D2DE3"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9D2DE3">
              <w:rPr>
                <w:rFonts w:ascii="Arial" w:hAnsi="Arial" w:cs="Arial"/>
                <w:color w:val="000000"/>
                <w:sz w:val="20"/>
                <w:szCs w:val="20"/>
              </w:rPr>
              <w:t>Offering full time nursery education and extra playgroup session to develop skills and routines at an early age.</w:t>
            </w:r>
          </w:p>
          <w:p w:rsidR="00BD3460" w:rsidRPr="00B514A6" w:rsidRDefault="009D2DE3" w:rsidP="00BD3460">
            <w:pPr>
              <w:autoSpaceDE w:val="0"/>
              <w:autoSpaceDN w:val="0"/>
              <w:adjustRightInd w:val="0"/>
              <w:rPr>
                <w:rFonts w:ascii="Arial" w:hAnsi="Arial" w:cs="Arial"/>
                <w:color w:val="000000"/>
                <w:sz w:val="20"/>
                <w:szCs w:val="20"/>
              </w:rPr>
            </w:pPr>
            <w:r>
              <w:rPr>
                <w:rFonts w:ascii="Arial" w:hAnsi="Arial" w:cs="Arial"/>
                <w:color w:val="000000"/>
                <w:sz w:val="20"/>
                <w:szCs w:val="20"/>
              </w:rPr>
              <w:t>*</w:t>
            </w:r>
            <w:r w:rsidR="00BD3460" w:rsidRPr="00B514A6">
              <w:rPr>
                <w:rFonts w:ascii="Arial" w:hAnsi="Arial" w:cs="Arial"/>
                <w:color w:val="000000"/>
                <w:sz w:val="20"/>
                <w:szCs w:val="20"/>
              </w:rPr>
              <w:t xml:space="preserve">Provide literacy and maths challenge areas in EYFS unit and ensure all pupil premium children access these during independent play.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Provision mapping and personalised action plans for pupil premium children who need extra support to achieve GLD.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Continue to develop existing good relationships with parents to ensure they know how to support and challenge at home. </w:t>
            </w:r>
          </w:p>
          <w:p w:rsidR="00BD3460"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EYFS moderat</w:t>
            </w:r>
            <w:r w:rsidR="005C78E4">
              <w:rPr>
                <w:rFonts w:ascii="Arial" w:hAnsi="Arial" w:cs="Arial"/>
                <w:color w:val="000000"/>
                <w:sz w:val="20"/>
                <w:szCs w:val="20"/>
              </w:rPr>
              <w:t>ion</w:t>
            </w:r>
          </w:p>
          <w:p w:rsidR="005C78E4" w:rsidRDefault="005C78E4" w:rsidP="005C78E4">
            <w:pPr>
              <w:autoSpaceDE w:val="0"/>
              <w:autoSpaceDN w:val="0"/>
              <w:adjustRightInd w:val="0"/>
              <w:rPr>
                <w:rFonts w:ascii="Arial" w:hAnsi="Arial" w:cs="Arial"/>
                <w:color w:val="000000"/>
                <w:sz w:val="20"/>
                <w:szCs w:val="20"/>
              </w:rPr>
            </w:pPr>
            <w:r w:rsidRPr="005C78E4">
              <w:rPr>
                <w:rFonts w:ascii="Arial" w:hAnsi="Arial" w:cs="Arial"/>
                <w:color w:val="000000"/>
                <w:sz w:val="20"/>
                <w:szCs w:val="20"/>
              </w:rPr>
              <w:t>* Work closely with Year 1 staff to share information and ensure shared high expectations continue.</w:t>
            </w:r>
          </w:p>
          <w:p w:rsidR="009D2DE3" w:rsidRPr="00B514A6" w:rsidRDefault="009D2DE3" w:rsidP="005C78E4">
            <w:pPr>
              <w:autoSpaceDE w:val="0"/>
              <w:autoSpaceDN w:val="0"/>
              <w:adjustRightInd w:val="0"/>
              <w:rPr>
                <w:rFonts w:ascii="Arial" w:hAnsi="Arial" w:cs="Arial"/>
                <w:color w:val="000000"/>
                <w:sz w:val="20"/>
                <w:szCs w:val="20"/>
              </w:rPr>
            </w:pPr>
          </w:p>
        </w:tc>
        <w:tc>
          <w:tcPr>
            <w:tcW w:w="3828" w:type="dxa"/>
          </w:tcPr>
          <w:p w:rsidR="00BD3460" w:rsidRPr="00B514A6"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Pupil premium attainment outcomes below national in 2016. </w:t>
            </w:r>
          </w:p>
        </w:tc>
        <w:tc>
          <w:tcPr>
            <w:tcW w:w="3118" w:type="dxa"/>
          </w:tcPr>
          <w:p w:rsidR="009D2DE3" w:rsidRDefault="009D2DE3" w:rsidP="00BD3460">
            <w:pPr>
              <w:autoSpaceDE w:val="0"/>
              <w:autoSpaceDN w:val="0"/>
              <w:adjustRightInd w:val="0"/>
              <w:rPr>
                <w:rFonts w:ascii="Arial" w:hAnsi="Arial" w:cs="Arial"/>
                <w:color w:val="000000"/>
                <w:sz w:val="20"/>
                <w:szCs w:val="20"/>
              </w:rPr>
            </w:pPr>
            <w:r>
              <w:rPr>
                <w:rFonts w:ascii="Arial" w:hAnsi="Arial" w:cs="Arial"/>
                <w:color w:val="000000"/>
                <w:sz w:val="20"/>
                <w:szCs w:val="20"/>
              </w:rPr>
              <w:t>Monitor attendance within EYFS</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Monitor carefully and review progress and attainment every half term. </w:t>
            </w:r>
          </w:p>
          <w:p w:rsidR="005C3BD9"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Moderation</w:t>
            </w:r>
          </w:p>
          <w:p w:rsidR="005C3BD9" w:rsidRDefault="005C3BD9" w:rsidP="005C3BD9">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Pr>
                <w:rFonts w:ascii="Arial" w:hAnsi="Arial" w:cs="Arial"/>
                <w:sz w:val="20"/>
                <w:szCs w:val="20"/>
              </w:rPr>
              <w:t xml:space="preserve">Learning Journals </w:t>
            </w:r>
            <w:r w:rsidRPr="005C3BD9">
              <w:rPr>
                <w:rFonts w:ascii="Arial" w:hAnsi="Arial" w:cs="Arial"/>
                <w:sz w:val="20"/>
                <w:szCs w:val="20"/>
              </w:rPr>
              <w:t xml:space="preserve">and evidence collected </w:t>
            </w:r>
            <w:r>
              <w:rPr>
                <w:rFonts w:ascii="Arial" w:hAnsi="Arial" w:cs="Arial"/>
                <w:sz w:val="20"/>
                <w:szCs w:val="20"/>
              </w:rPr>
              <w:t>and dates collected</w:t>
            </w:r>
          </w:p>
          <w:p w:rsidR="005C78E4" w:rsidRPr="005C3BD9" w:rsidRDefault="005C78E4" w:rsidP="005C3BD9">
            <w:pPr>
              <w:rPr>
                <w:rFonts w:ascii="Arial" w:hAnsi="Arial" w:cs="Arial"/>
                <w:sz w:val="20"/>
                <w:szCs w:val="20"/>
              </w:rPr>
            </w:pPr>
          </w:p>
        </w:tc>
        <w:tc>
          <w:tcPr>
            <w:tcW w:w="1559" w:type="dxa"/>
            <w:gridSpan w:val="3"/>
          </w:tcPr>
          <w:p w:rsidR="00BD3460"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Early Years staff </w:t>
            </w:r>
            <w:r w:rsidR="00BD3460" w:rsidRPr="00B514A6">
              <w:rPr>
                <w:rFonts w:ascii="Arial" w:hAnsi="Arial" w:cs="Arial"/>
                <w:color w:val="000000"/>
                <w:sz w:val="20"/>
                <w:szCs w:val="20"/>
              </w:rPr>
              <w:t xml:space="preserve">&amp; SLT </w:t>
            </w:r>
          </w:p>
          <w:p w:rsidR="005C78E4"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consultants </w:t>
            </w:r>
          </w:p>
          <w:p w:rsidR="005C78E4" w:rsidRPr="00B514A6"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LA moderators </w:t>
            </w:r>
          </w:p>
        </w:tc>
        <w:tc>
          <w:tcPr>
            <w:tcW w:w="1843" w:type="dxa"/>
          </w:tcPr>
          <w:p w:rsidR="00BD3460" w:rsidRPr="00B514A6" w:rsidRDefault="00DF4012" w:rsidP="00BD3460">
            <w:pPr>
              <w:autoSpaceDE w:val="0"/>
              <w:autoSpaceDN w:val="0"/>
              <w:adjustRightInd w:val="0"/>
              <w:rPr>
                <w:rFonts w:ascii="Arial" w:hAnsi="Arial" w:cs="Arial"/>
                <w:color w:val="000000"/>
                <w:sz w:val="20"/>
                <w:szCs w:val="20"/>
              </w:rPr>
            </w:pPr>
            <w:r>
              <w:rPr>
                <w:rFonts w:ascii="Arial" w:hAnsi="Arial" w:cs="Arial"/>
                <w:color w:val="000000"/>
                <w:sz w:val="20"/>
                <w:szCs w:val="20"/>
              </w:rPr>
              <w:t>Termly monitoring SLT</w:t>
            </w:r>
            <w:r w:rsidR="00BD3460" w:rsidRPr="00B514A6">
              <w:rPr>
                <w:rFonts w:ascii="Arial" w:hAnsi="Arial" w:cs="Arial"/>
                <w:color w:val="000000"/>
                <w:sz w:val="20"/>
                <w:szCs w:val="20"/>
              </w:rPr>
              <w:t xml:space="preserve"> </w:t>
            </w:r>
          </w:p>
        </w:tc>
      </w:tr>
      <w:tr w:rsidR="00BD3460" w:rsidRPr="00B514A6" w:rsidTr="00DF4012">
        <w:trPr>
          <w:trHeight w:val="416"/>
        </w:trPr>
        <w:tc>
          <w:tcPr>
            <w:tcW w:w="2235"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P</w:t>
            </w:r>
            <w:r w:rsidR="005C78E4">
              <w:rPr>
                <w:rFonts w:ascii="Arial" w:hAnsi="Arial" w:cs="Arial"/>
                <w:color w:val="000000"/>
                <w:sz w:val="20"/>
                <w:szCs w:val="20"/>
              </w:rPr>
              <w:t xml:space="preserve">honics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of pupil premium children to pass the phonics test in 2017. </w:t>
            </w:r>
          </w:p>
        </w:tc>
        <w:tc>
          <w:tcPr>
            <w:tcW w:w="2409"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Intensive daily phonics delivered. Read Write </w:t>
            </w:r>
            <w:proofErr w:type="spellStart"/>
            <w:r w:rsidRPr="00B514A6">
              <w:rPr>
                <w:rFonts w:ascii="Arial" w:hAnsi="Arial" w:cs="Arial"/>
                <w:color w:val="000000"/>
                <w:sz w:val="20"/>
                <w:szCs w:val="20"/>
              </w:rPr>
              <w:t>Inc</w:t>
            </w:r>
            <w:proofErr w:type="spellEnd"/>
            <w:r w:rsidRPr="00B514A6">
              <w:rPr>
                <w:rFonts w:ascii="Arial" w:hAnsi="Arial" w:cs="Arial"/>
                <w:color w:val="000000"/>
                <w:sz w:val="20"/>
                <w:szCs w:val="20"/>
              </w:rPr>
              <w:t xml:space="preserve"> and Phonic books purchased. </w:t>
            </w:r>
          </w:p>
          <w:p w:rsidR="005C78E4"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5C78E4">
              <w:rPr>
                <w:rFonts w:ascii="Arial" w:hAnsi="Arial" w:cs="Arial"/>
                <w:color w:val="000000"/>
                <w:sz w:val="20"/>
                <w:szCs w:val="20"/>
              </w:rPr>
              <w:t xml:space="preserve">Lead for </w:t>
            </w:r>
            <w:proofErr w:type="spellStart"/>
            <w:r w:rsidR="005C78E4">
              <w:rPr>
                <w:rFonts w:ascii="Arial" w:hAnsi="Arial" w:cs="Arial"/>
                <w:color w:val="000000"/>
                <w:sz w:val="20"/>
                <w:szCs w:val="20"/>
              </w:rPr>
              <w:t>RWInc</w:t>
            </w:r>
            <w:proofErr w:type="spellEnd"/>
            <w:r w:rsidR="005C78E4">
              <w:rPr>
                <w:rFonts w:ascii="Arial" w:hAnsi="Arial" w:cs="Arial"/>
                <w:color w:val="000000"/>
                <w:sz w:val="20"/>
                <w:szCs w:val="20"/>
              </w:rPr>
              <w:t xml:space="preserve"> to model and </w:t>
            </w:r>
            <w:r w:rsidRPr="00B514A6">
              <w:rPr>
                <w:rFonts w:ascii="Arial" w:hAnsi="Arial" w:cs="Arial"/>
                <w:color w:val="000000"/>
                <w:sz w:val="20"/>
                <w:szCs w:val="20"/>
              </w:rPr>
              <w:t xml:space="preserve">deliver extra targeted support and interventions </w:t>
            </w:r>
            <w:r w:rsidR="005C78E4">
              <w:rPr>
                <w:rFonts w:ascii="Arial" w:hAnsi="Arial" w:cs="Arial"/>
                <w:color w:val="000000"/>
                <w:sz w:val="20"/>
                <w:szCs w:val="20"/>
              </w:rPr>
              <w:t xml:space="preserve">as well as other staff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(RWI, </w:t>
            </w:r>
            <w:proofErr w:type="spellStart"/>
            <w:r w:rsidRPr="00B514A6">
              <w:rPr>
                <w:rFonts w:ascii="Arial" w:hAnsi="Arial" w:cs="Arial"/>
                <w:color w:val="000000"/>
                <w:sz w:val="20"/>
                <w:szCs w:val="20"/>
              </w:rPr>
              <w:t>Lexia</w:t>
            </w:r>
            <w:proofErr w:type="spellEnd"/>
            <w:r w:rsidRPr="00B514A6">
              <w:rPr>
                <w:rFonts w:ascii="Arial" w:hAnsi="Arial" w:cs="Arial"/>
                <w:color w:val="000000"/>
                <w:sz w:val="20"/>
                <w:szCs w:val="20"/>
              </w:rPr>
              <w:t xml:space="preserve">, </w:t>
            </w:r>
            <w:r w:rsidR="005C78E4">
              <w:rPr>
                <w:rFonts w:ascii="Arial" w:hAnsi="Arial" w:cs="Arial"/>
                <w:color w:val="000000"/>
                <w:sz w:val="20"/>
                <w:szCs w:val="20"/>
              </w:rPr>
              <w:t xml:space="preserve">one to one </w:t>
            </w:r>
            <w:r w:rsidRPr="00B514A6">
              <w:rPr>
                <w:rFonts w:ascii="Arial" w:hAnsi="Arial" w:cs="Arial"/>
                <w:color w:val="000000"/>
                <w:sz w:val="20"/>
                <w:szCs w:val="20"/>
              </w:rPr>
              <w:t xml:space="preserve">focus </w:t>
            </w:r>
            <w:r w:rsidR="005C78E4">
              <w:rPr>
                <w:rFonts w:ascii="Arial" w:hAnsi="Arial" w:cs="Arial"/>
                <w:color w:val="000000"/>
                <w:sz w:val="20"/>
                <w:szCs w:val="20"/>
              </w:rPr>
              <w:t>work)</w:t>
            </w:r>
            <w:r w:rsidRPr="00B514A6">
              <w:rPr>
                <w:rFonts w:ascii="Arial" w:hAnsi="Arial" w:cs="Arial"/>
                <w:color w:val="000000"/>
                <w:sz w:val="20"/>
                <w:szCs w:val="20"/>
              </w:rPr>
              <w:t xml:space="preserve">.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Involve parents in helping their children to learn tricky words etc. </w:t>
            </w:r>
          </w:p>
        </w:tc>
        <w:tc>
          <w:tcPr>
            <w:tcW w:w="3828" w:type="dxa"/>
          </w:tcPr>
          <w:p w:rsidR="00BD3460"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Year 1 </w:t>
            </w:r>
            <w:r w:rsidR="00DF4012">
              <w:rPr>
                <w:rFonts w:ascii="Arial" w:hAnsi="Arial" w:cs="Arial"/>
                <w:color w:val="000000"/>
                <w:sz w:val="20"/>
                <w:szCs w:val="20"/>
              </w:rPr>
              <w:t>P</w:t>
            </w:r>
            <w:r w:rsidRPr="00B514A6">
              <w:rPr>
                <w:rFonts w:ascii="Arial" w:hAnsi="Arial" w:cs="Arial"/>
                <w:color w:val="000000"/>
                <w:sz w:val="20"/>
                <w:szCs w:val="20"/>
              </w:rPr>
              <w:t>honics test results</w:t>
            </w:r>
            <w:r w:rsidRPr="00B514A6">
              <w:rPr>
                <w:rFonts w:ascii="Arial" w:hAnsi="Arial" w:cs="Arial"/>
                <w:color w:val="000000"/>
                <w:sz w:val="20"/>
                <w:szCs w:val="20"/>
                <w:highlight w:val="yellow"/>
              </w:rPr>
              <w:t xml:space="preserve"> </w:t>
            </w:r>
          </w:p>
          <w:p w:rsidR="00BD281A" w:rsidRDefault="00BD281A" w:rsidP="005C78E4">
            <w:pPr>
              <w:autoSpaceDE w:val="0"/>
              <w:autoSpaceDN w:val="0"/>
              <w:adjustRightInd w:val="0"/>
              <w:rPr>
                <w:rFonts w:ascii="Arial" w:hAnsi="Arial" w:cs="Arial"/>
                <w:color w:val="000000"/>
                <w:sz w:val="20"/>
                <w:szCs w:val="20"/>
              </w:rPr>
            </w:pPr>
          </w:p>
          <w:p w:rsidR="00BD281A" w:rsidRPr="00DF4012" w:rsidRDefault="00BD281A"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78.6% PP Passed Y1 2017</w:t>
            </w:r>
          </w:p>
          <w:p w:rsidR="00BD281A" w:rsidRPr="00DF4012" w:rsidRDefault="00BD281A"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68.9% Non-PP Passed Y1 2017</w:t>
            </w:r>
          </w:p>
          <w:p w:rsidR="00A2077B" w:rsidRPr="00DF4012" w:rsidRDefault="00A2077B" w:rsidP="005C78E4">
            <w:pPr>
              <w:autoSpaceDE w:val="0"/>
              <w:autoSpaceDN w:val="0"/>
              <w:adjustRightInd w:val="0"/>
              <w:rPr>
                <w:rFonts w:ascii="Arial" w:hAnsi="Arial" w:cs="Arial"/>
                <w:color w:val="000000"/>
                <w:sz w:val="20"/>
                <w:szCs w:val="20"/>
              </w:rPr>
            </w:pPr>
          </w:p>
          <w:p w:rsidR="00A2077B" w:rsidRPr="00DF4012" w:rsidRDefault="00A2077B"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71.4% PP Passed Re-sit Y2 2017</w:t>
            </w:r>
          </w:p>
          <w:p w:rsidR="00A2077B" w:rsidRPr="00B514A6" w:rsidRDefault="00A2077B"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81.4% Non-PP Passed Re-sit Y2 2017</w:t>
            </w:r>
          </w:p>
        </w:tc>
        <w:tc>
          <w:tcPr>
            <w:tcW w:w="3118" w:type="dxa"/>
          </w:tcPr>
          <w:p w:rsidR="005C3BD9" w:rsidRDefault="005C78E4" w:rsidP="005C78E4">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w:t>
            </w:r>
            <w:r w:rsidR="00BD3460" w:rsidRPr="00DF4012">
              <w:rPr>
                <w:rFonts w:ascii="Arial" w:hAnsi="Arial" w:cs="Arial"/>
                <w:color w:val="000000"/>
                <w:sz w:val="20"/>
                <w:szCs w:val="20"/>
              </w:rPr>
              <w:t xml:space="preserve">upil premium children know their phase </w:t>
            </w:r>
            <w:proofErr w:type="spellStart"/>
            <w:r w:rsidRPr="00DF4012">
              <w:rPr>
                <w:rFonts w:ascii="Arial" w:hAnsi="Arial" w:cs="Arial"/>
                <w:color w:val="000000"/>
                <w:sz w:val="20"/>
                <w:szCs w:val="20"/>
              </w:rPr>
              <w:t>RWInc</w:t>
            </w:r>
            <w:proofErr w:type="spellEnd"/>
            <w:r w:rsidRPr="00DF4012">
              <w:rPr>
                <w:rFonts w:ascii="Arial" w:hAnsi="Arial" w:cs="Arial"/>
                <w:color w:val="000000"/>
                <w:sz w:val="20"/>
                <w:szCs w:val="20"/>
              </w:rPr>
              <w:t>/</w:t>
            </w:r>
            <w:r w:rsidR="00BD3460" w:rsidRPr="00DF4012">
              <w:rPr>
                <w:rFonts w:ascii="Arial" w:hAnsi="Arial" w:cs="Arial"/>
                <w:color w:val="000000"/>
                <w:sz w:val="20"/>
                <w:szCs w:val="20"/>
              </w:rPr>
              <w:t>phonics and can apply them confidently</w:t>
            </w:r>
          </w:p>
          <w:p w:rsidR="005C3BD9" w:rsidRDefault="005C3BD9" w:rsidP="005C3BD9">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sidRPr="005C3BD9">
              <w:rPr>
                <w:rFonts w:ascii="Arial" w:hAnsi="Arial" w:cs="Arial"/>
                <w:sz w:val="20"/>
                <w:szCs w:val="20"/>
              </w:rPr>
              <w:t>Interims and evidence collected and dated</w:t>
            </w:r>
          </w:p>
          <w:p w:rsidR="00BD3460" w:rsidRPr="005C3BD9" w:rsidRDefault="00BD3460" w:rsidP="005C3BD9">
            <w:pPr>
              <w:rPr>
                <w:rFonts w:ascii="Arial" w:hAnsi="Arial" w:cs="Arial"/>
                <w:sz w:val="20"/>
                <w:szCs w:val="20"/>
              </w:rPr>
            </w:pPr>
          </w:p>
        </w:tc>
        <w:tc>
          <w:tcPr>
            <w:tcW w:w="1559" w:type="dxa"/>
            <w:gridSpan w:val="3"/>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Year 1 staff</w:t>
            </w:r>
          </w:p>
        </w:tc>
        <w:tc>
          <w:tcPr>
            <w:tcW w:w="1843"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June17 - Number of high frequency words/sounds known has increased.</w:t>
            </w:r>
          </w:p>
          <w:p w:rsidR="005C78E4" w:rsidRPr="00B514A6" w:rsidRDefault="005C78E4" w:rsidP="00BD3460">
            <w:pPr>
              <w:autoSpaceDE w:val="0"/>
              <w:autoSpaceDN w:val="0"/>
              <w:adjustRightInd w:val="0"/>
              <w:rPr>
                <w:rFonts w:ascii="Arial" w:hAnsi="Arial" w:cs="Arial"/>
                <w:color w:val="000000"/>
                <w:sz w:val="20"/>
                <w:szCs w:val="20"/>
              </w:rPr>
            </w:pPr>
          </w:p>
        </w:tc>
      </w:tr>
      <w:tr w:rsidR="00BD3460" w:rsidRPr="00B514A6" w:rsidTr="005C3BD9">
        <w:trPr>
          <w:trHeight w:val="1201"/>
        </w:trPr>
        <w:tc>
          <w:tcPr>
            <w:tcW w:w="2235" w:type="dxa"/>
          </w:tcPr>
          <w:p w:rsidR="00BD3460"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M</w:t>
            </w:r>
            <w:r w:rsidR="00BB1A6D">
              <w:rPr>
                <w:rFonts w:ascii="Arial" w:hAnsi="Arial" w:cs="Arial"/>
                <w:color w:val="000000"/>
                <w:sz w:val="20"/>
                <w:szCs w:val="20"/>
              </w:rPr>
              <w:t>at</w:t>
            </w:r>
            <w:r>
              <w:rPr>
                <w:rFonts w:ascii="Arial" w:hAnsi="Arial" w:cs="Arial"/>
                <w:color w:val="000000"/>
                <w:sz w:val="20"/>
                <w:szCs w:val="20"/>
              </w:rPr>
              <w:t xml:space="preserve">hs - end of KS1 </w:t>
            </w:r>
            <w:r w:rsidR="00BD3460" w:rsidRPr="00B514A6">
              <w:rPr>
                <w:rFonts w:ascii="Arial" w:hAnsi="Arial" w:cs="Arial"/>
                <w:color w:val="000000"/>
                <w:sz w:val="20"/>
                <w:szCs w:val="20"/>
              </w:rPr>
              <w:t xml:space="preserve">% of pupil premium children to achieve expected standard. </w:t>
            </w:r>
          </w:p>
          <w:p w:rsidR="005C78E4" w:rsidRDefault="005C78E4" w:rsidP="00BD3460">
            <w:pPr>
              <w:autoSpaceDE w:val="0"/>
              <w:autoSpaceDN w:val="0"/>
              <w:adjustRightInd w:val="0"/>
              <w:rPr>
                <w:rFonts w:ascii="Arial" w:hAnsi="Arial" w:cs="Arial"/>
                <w:color w:val="000000"/>
                <w:sz w:val="20"/>
                <w:szCs w:val="20"/>
              </w:rPr>
            </w:pPr>
          </w:p>
          <w:p w:rsidR="005C78E4" w:rsidRPr="00B514A6" w:rsidRDefault="005C78E4" w:rsidP="00BD3460">
            <w:pPr>
              <w:autoSpaceDE w:val="0"/>
              <w:autoSpaceDN w:val="0"/>
              <w:adjustRightInd w:val="0"/>
              <w:rPr>
                <w:rFonts w:ascii="Arial" w:hAnsi="Arial" w:cs="Arial"/>
                <w:color w:val="000000"/>
                <w:sz w:val="20"/>
                <w:szCs w:val="20"/>
              </w:rPr>
            </w:pPr>
          </w:p>
          <w:p w:rsidR="00BD3460" w:rsidRPr="00B514A6" w:rsidRDefault="005C78E4"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End of year 6 (KS2) </w:t>
            </w:r>
            <w:r w:rsidR="00BD3460" w:rsidRPr="00B514A6">
              <w:rPr>
                <w:rFonts w:ascii="Arial" w:hAnsi="Arial" w:cs="Arial"/>
                <w:color w:val="000000"/>
                <w:sz w:val="20"/>
                <w:szCs w:val="20"/>
              </w:rPr>
              <w:t xml:space="preserve">% of pupil premium children to achieve expected standard. </w:t>
            </w:r>
          </w:p>
        </w:tc>
        <w:tc>
          <w:tcPr>
            <w:tcW w:w="2409"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Maths intervention plans address gaps in learning identified by assessment. </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Key maths skills taught in a systematic way every day. </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sidR="005C78E4">
              <w:rPr>
                <w:rFonts w:ascii="Arial" w:hAnsi="Arial" w:cs="Arial"/>
                <w:color w:val="000000"/>
                <w:sz w:val="20"/>
                <w:szCs w:val="20"/>
              </w:rPr>
              <w:t>Maths consultant to model and support staff key focus on Rec, Y2, Y6  in autumn and spring and then other year groups in summer term</w:t>
            </w:r>
          </w:p>
          <w:p w:rsidR="005C78E4" w:rsidRPr="005C78E4" w:rsidRDefault="005C78E4" w:rsidP="005C78E4">
            <w:pPr>
              <w:autoSpaceDE w:val="0"/>
              <w:autoSpaceDN w:val="0"/>
              <w:adjustRightInd w:val="0"/>
              <w:rPr>
                <w:rFonts w:ascii="Arial" w:hAnsi="Arial" w:cs="Arial"/>
                <w:color w:val="000000"/>
                <w:sz w:val="20"/>
                <w:szCs w:val="20"/>
              </w:rPr>
            </w:pPr>
            <w:r>
              <w:rPr>
                <w:rFonts w:ascii="Arial" w:hAnsi="Arial" w:cs="Arial"/>
                <w:color w:val="000000"/>
                <w:sz w:val="20"/>
                <w:szCs w:val="20"/>
              </w:rPr>
              <w:t>*</w:t>
            </w:r>
            <w:r w:rsidRPr="005C78E4">
              <w:rPr>
                <w:rFonts w:ascii="Arial" w:hAnsi="Arial" w:cs="Arial"/>
                <w:color w:val="000000"/>
                <w:sz w:val="20"/>
                <w:szCs w:val="20"/>
              </w:rPr>
              <w:t>Maths Improve basic maths skills.</w:t>
            </w:r>
          </w:p>
          <w:p w:rsidR="005C78E4" w:rsidRPr="00B514A6" w:rsidRDefault="005C78E4" w:rsidP="005C78E4">
            <w:pPr>
              <w:autoSpaceDE w:val="0"/>
              <w:autoSpaceDN w:val="0"/>
              <w:adjustRightInd w:val="0"/>
              <w:rPr>
                <w:rFonts w:ascii="Arial" w:hAnsi="Arial" w:cs="Arial"/>
                <w:color w:val="000000"/>
                <w:sz w:val="20"/>
                <w:szCs w:val="20"/>
              </w:rPr>
            </w:pPr>
            <w:r w:rsidRPr="005C78E4">
              <w:rPr>
                <w:rFonts w:ascii="Arial" w:hAnsi="Arial" w:cs="Arial"/>
                <w:color w:val="000000"/>
                <w:sz w:val="20"/>
                <w:szCs w:val="20"/>
              </w:rPr>
              <w:t>Specific non-negotiable end of year targets identified for each year group</w:t>
            </w:r>
            <w:r w:rsidR="00BF2C62">
              <w:t xml:space="preserve"> </w:t>
            </w:r>
            <w:r w:rsidR="00BF2C62" w:rsidRPr="00BF2C62">
              <w:rPr>
                <w:rFonts w:ascii="Arial" w:hAnsi="Arial" w:cs="Arial"/>
                <w:color w:val="000000"/>
                <w:sz w:val="20"/>
                <w:szCs w:val="20"/>
              </w:rPr>
              <w:t>and multiplication times table work books (Y2 – Y6).</w:t>
            </w:r>
          </w:p>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Targeted interventions for pupil premium children at risk of not reaching their challenging targets. </w:t>
            </w:r>
          </w:p>
          <w:p w:rsidR="00BD3460" w:rsidRPr="00B514A6" w:rsidRDefault="00BD3460" w:rsidP="005C78E4">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Maths </w:t>
            </w:r>
            <w:r w:rsidR="005C78E4">
              <w:rPr>
                <w:rFonts w:ascii="Arial" w:hAnsi="Arial" w:cs="Arial"/>
                <w:color w:val="000000"/>
                <w:sz w:val="20"/>
                <w:szCs w:val="20"/>
              </w:rPr>
              <w:t xml:space="preserve">consultant </w:t>
            </w:r>
            <w:r w:rsidRPr="00B514A6">
              <w:rPr>
                <w:rFonts w:ascii="Arial" w:hAnsi="Arial" w:cs="Arial"/>
                <w:color w:val="000000"/>
                <w:sz w:val="20"/>
                <w:szCs w:val="20"/>
              </w:rPr>
              <w:t xml:space="preserve">to provide </w:t>
            </w:r>
            <w:r w:rsidR="005C78E4">
              <w:rPr>
                <w:rFonts w:ascii="Arial" w:hAnsi="Arial" w:cs="Arial"/>
                <w:color w:val="000000"/>
                <w:sz w:val="20"/>
                <w:szCs w:val="20"/>
              </w:rPr>
              <w:t>whole school maths CPD</w:t>
            </w:r>
            <w:r w:rsidRPr="00B514A6">
              <w:rPr>
                <w:rFonts w:ascii="Arial" w:hAnsi="Arial" w:cs="Arial"/>
                <w:color w:val="000000"/>
                <w:sz w:val="20"/>
                <w:szCs w:val="20"/>
              </w:rPr>
              <w:t xml:space="preserve"> to ensure all staff are fully</w:t>
            </w:r>
            <w:r w:rsidR="005C78E4">
              <w:rPr>
                <w:rFonts w:ascii="Arial" w:hAnsi="Arial" w:cs="Arial"/>
                <w:color w:val="000000"/>
                <w:sz w:val="20"/>
                <w:szCs w:val="20"/>
              </w:rPr>
              <w:t xml:space="preserve"> competent and in summer term </w:t>
            </w:r>
            <w:r w:rsidRPr="00B514A6">
              <w:rPr>
                <w:rFonts w:ascii="Arial" w:hAnsi="Arial" w:cs="Arial"/>
                <w:color w:val="000000"/>
                <w:sz w:val="20"/>
                <w:szCs w:val="20"/>
              </w:rPr>
              <w:t xml:space="preserve">implement the White Rose maths framework in September 2017. </w:t>
            </w:r>
          </w:p>
        </w:tc>
        <w:tc>
          <w:tcPr>
            <w:tcW w:w="3828" w:type="dxa"/>
          </w:tcPr>
          <w:p w:rsidR="00BD3460" w:rsidRPr="00DF4012"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The attainment of pupil premium children </w:t>
            </w:r>
            <w:r w:rsidR="005C78E4">
              <w:rPr>
                <w:rFonts w:ascii="Arial" w:hAnsi="Arial" w:cs="Arial"/>
                <w:color w:val="000000"/>
                <w:sz w:val="20"/>
                <w:szCs w:val="20"/>
              </w:rPr>
              <w:t xml:space="preserve">across the school in </w:t>
            </w:r>
            <w:proofErr w:type="gramStart"/>
            <w:r w:rsidRPr="00B514A6">
              <w:rPr>
                <w:rFonts w:ascii="Arial" w:hAnsi="Arial" w:cs="Arial"/>
                <w:color w:val="000000"/>
                <w:sz w:val="20"/>
                <w:szCs w:val="20"/>
              </w:rPr>
              <w:t>maths,</w:t>
            </w:r>
            <w:proofErr w:type="gramEnd"/>
            <w:r w:rsidRPr="00B514A6">
              <w:rPr>
                <w:rFonts w:ascii="Arial" w:hAnsi="Arial" w:cs="Arial"/>
                <w:color w:val="000000"/>
                <w:sz w:val="20"/>
                <w:szCs w:val="20"/>
              </w:rPr>
              <w:t xml:space="preserve"> is </w:t>
            </w:r>
            <w:r w:rsidRPr="00DF4012">
              <w:rPr>
                <w:rFonts w:ascii="Arial" w:hAnsi="Arial" w:cs="Arial"/>
                <w:color w:val="000000"/>
                <w:sz w:val="20"/>
                <w:szCs w:val="20"/>
              </w:rPr>
              <w:t xml:space="preserve">lower than that of non-pupil premium peers. </w:t>
            </w:r>
          </w:p>
          <w:p w:rsidR="00E4292A" w:rsidRPr="00DF4012" w:rsidRDefault="00E4292A"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 xml:space="preserve">Maths EYFS    </w:t>
            </w:r>
          </w:p>
          <w:p w:rsidR="00E4292A" w:rsidRPr="00DF4012" w:rsidRDefault="00E4292A"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31.25%     Non-PP – 50%</w:t>
            </w:r>
          </w:p>
          <w:p w:rsidR="00E4292A"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Maths KS1</w:t>
            </w:r>
          </w:p>
          <w:p w:rsidR="004D21D6"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43%        Non-PP – 58%</w:t>
            </w:r>
          </w:p>
          <w:p w:rsidR="00BB1A6D" w:rsidRPr="00DF4012"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Maths KS2</w:t>
            </w:r>
          </w:p>
          <w:p w:rsidR="004D21D6" w:rsidRDefault="00BB1A6D" w:rsidP="00BD3460">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69%      Non-PP-78%</w:t>
            </w:r>
          </w:p>
          <w:p w:rsidR="00BB1A6D" w:rsidRPr="00B514A6" w:rsidRDefault="00BB1A6D" w:rsidP="00BD3460">
            <w:pPr>
              <w:autoSpaceDE w:val="0"/>
              <w:autoSpaceDN w:val="0"/>
              <w:adjustRightInd w:val="0"/>
              <w:rPr>
                <w:rFonts w:ascii="Arial" w:hAnsi="Arial" w:cs="Arial"/>
                <w:color w:val="000000"/>
                <w:sz w:val="20"/>
                <w:szCs w:val="20"/>
              </w:rPr>
            </w:pPr>
          </w:p>
          <w:p w:rsidR="00D53322" w:rsidRPr="00B514A6" w:rsidRDefault="00BF2C62" w:rsidP="00D53322">
            <w:pPr>
              <w:rPr>
                <w:rFonts w:ascii="Arial" w:hAnsi="Arial" w:cs="Arial"/>
                <w:sz w:val="20"/>
                <w:szCs w:val="20"/>
              </w:rPr>
            </w:pPr>
            <w:r w:rsidRPr="00BF2C62">
              <w:rPr>
                <w:rFonts w:ascii="Arial" w:hAnsi="Arial" w:cs="Arial"/>
                <w:sz w:val="20"/>
                <w:szCs w:val="20"/>
              </w:rPr>
              <w:t>Monitoring of implementation of CPD - address teachers’ knowledge to target areas for counting multiplication, dividing and number bonds all of which are areas where gaps are wider for high numbers of pupils across the Key Stages.</w:t>
            </w:r>
          </w:p>
          <w:p w:rsidR="00D53322" w:rsidRPr="00B514A6" w:rsidRDefault="00D53322" w:rsidP="00D53322">
            <w:pPr>
              <w:rPr>
                <w:rFonts w:ascii="Arial" w:hAnsi="Arial" w:cs="Arial"/>
                <w:sz w:val="20"/>
                <w:szCs w:val="20"/>
              </w:rPr>
            </w:pPr>
          </w:p>
          <w:p w:rsidR="004D21D6" w:rsidRPr="00B514A6" w:rsidRDefault="004D21D6" w:rsidP="00D53322">
            <w:pPr>
              <w:rPr>
                <w:rFonts w:ascii="Arial" w:hAnsi="Arial" w:cs="Arial"/>
                <w:sz w:val="20"/>
                <w:szCs w:val="20"/>
              </w:rPr>
            </w:pPr>
          </w:p>
        </w:tc>
        <w:tc>
          <w:tcPr>
            <w:tcW w:w="3118" w:type="dxa"/>
          </w:tcPr>
          <w:p w:rsidR="00BD3460" w:rsidRPr="00B514A6"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Challenging performance management targets, learni</w:t>
            </w:r>
            <w:r w:rsidR="00BF2C62">
              <w:rPr>
                <w:rFonts w:ascii="Arial" w:hAnsi="Arial" w:cs="Arial"/>
                <w:color w:val="000000"/>
                <w:sz w:val="20"/>
                <w:szCs w:val="20"/>
              </w:rPr>
              <w:t>ng walks and workbook scrutiny</w:t>
            </w:r>
            <w:r w:rsidRPr="00B514A6">
              <w:rPr>
                <w:rFonts w:ascii="Arial" w:hAnsi="Arial" w:cs="Arial"/>
                <w:color w:val="000000"/>
                <w:sz w:val="20"/>
                <w:szCs w:val="20"/>
              </w:rPr>
              <w:t xml:space="preserve">. </w:t>
            </w:r>
          </w:p>
          <w:p w:rsidR="00BD3460" w:rsidRDefault="00BD3460"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Planning, progress and moderation </w:t>
            </w:r>
          </w:p>
          <w:p w:rsidR="005C78E4" w:rsidRDefault="005C78E4" w:rsidP="00BD3460">
            <w:pPr>
              <w:autoSpaceDE w:val="0"/>
              <w:autoSpaceDN w:val="0"/>
              <w:adjustRightInd w:val="0"/>
              <w:rPr>
                <w:rFonts w:ascii="Arial" w:hAnsi="Arial" w:cs="Arial"/>
                <w:color w:val="000000"/>
                <w:sz w:val="20"/>
                <w:szCs w:val="20"/>
              </w:rPr>
            </w:pPr>
          </w:p>
          <w:p w:rsidR="005C78E4" w:rsidRDefault="00BF2C62" w:rsidP="00BF2C62">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BF2C62">
              <w:rPr>
                <w:rFonts w:ascii="Arial" w:hAnsi="Arial" w:cs="Arial"/>
                <w:color w:val="000000"/>
                <w:sz w:val="20"/>
                <w:szCs w:val="20"/>
              </w:rPr>
              <w:t>cquiring of effective materi</w:t>
            </w:r>
            <w:r>
              <w:rPr>
                <w:rFonts w:ascii="Arial" w:hAnsi="Arial" w:cs="Arial"/>
                <w:color w:val="000000"/>
                <w:sz w:val="20"/>
                <w:szCs w:val="20"/>
              </w:rPr>
              <w:t xml:space="preserve">als aimed at raising standards will be demonstrated in teaching and learning observations. </w:t>
            </w:r>
          </w:p>
          <w:p w:rsidR="00BF2C62" w:rsidRDefault="00BF2C62" w:rsidP="00BF2C62">
            <w:pPr>
              <w:autoSpaceDE w:val="0"/>
              <w:autoSpaceDN w:val="0"/>
              <w:adjustRightInd w:val="0"/>
              <w:rPr>
                <w:rFonts w:ascii="Arial" w:hAnsi="Arial" w:cs="Arial"/>
                <w:color w:val="000000"/>
                <w:sz w:val="20"/>
                <w:szCs w:val="20"/>
              </w:rPr>
            </w:pPr>
          </w:p>
          <w:p w:rsidR="00BF2C62" w:rsidRDefault="00BF2C62" w:rsidP="00BF2C62">
            <w:pPr>
              <w:autoSpaceDE w:val="0"/>
              <w:autoSpaceDN w:val="0"/>
              <w:adjustRightInd w:val="0"/>
              <w:rPr>
                <w:rFonts w:ascii="Arial" w:hAnsi="Arial" w:cs="Arial"/>
                <w:color w:val="000000"/>
                <w:sz w:val="20"/>
                <w:szCs w:val="20"/>
              </w:rPr>
            </w:pPr>
            <w:r>
              <w:rPr>
                <w:rFonts w:ascii="Arial" w:hAnsi="Arial" w:cs="Arial"/>
                <w:color w:val="000000"/>
                <w:sz w:val="20"/>
                <w:szCs w:val="20"/>
              </w:rPr>
              <w:t>Observations and discussions with children with their work.</w:t>
            </w:r>
          </w:p>
          <w:p w:rsidR="00BF2C62" w:rsidRPr="00BF2C62" w:rsidRDefault="00BF2C62" w:rsidP="00BF2C62">
            <w:pPr>
              <w:rPr>
                <w:rFonts w:ascii="Arial" w:hAnsi="Arial" w:cs="Arial"/>
                <w:sz w:val="20"/>
                <w:szCs w:val="20"/>
              </w:rPr>
            </w:pPr>
          </w:p>
          <w:p w:rsidR="00BF2C62" w:rsidRDefault="00BF2C62" w:rsidP="00BF2C62">
            <w:pPr>
              <w:rPr>
                <w:rFonts w:ascii="Arial" w:hAnsi="Arial" w:cs="Arial"/>
                <w:sz w:val="20"/>
                <w:szCs w:val="20"/>
              </w:rPr>
            </w:pPr>
          </w:p>
          <w:p w:rsidR="005C3BD9" w:rsidRPr="005C3BD9" w:rsidRDefault="005C3BD9" w:rsidP="005C3BD9">
            <w:pPr>
              <w:rPr>
                <w:rFonts w:ascii="Arial" w:hAnsi="Arial" w:cs="Arial"/>
                <w:sz w:val="20"/>
                <w:szCs w:val="20"/>
              </w:rPr>
            </w:pPr>
            <w:r w:rsidRPr="005C3BD9">
              <w:rPr>
                <w:rFonts w:ascii="Arial" w:hAnsi="Arial" w:cs="Arial"/>
                <w:sz w:val="20"/>
                <w:szCs w:val="20"/>
              </w:rPr>
              <w:t xml:space="preserve">Observations and assessments </w:t>
            </w:r>
          </w:p>
          <w:p w:rsidR="005C3BD9" w:rsidRPr="005C3BD9" w:rsidRDefault="005C3BD9" w:rsidP="005C3BD9">
            <w:pPr>
              <w:rPr>
                <w:rFonts w:ascii="Arial" w:hAnsi="Arial" w:cs="Arial"/>
                <w:sz w:val="20"/>
                <w:szCs w:val="20"/>
              </w:rPr>
            </w:pPr>
            <w:r w:rsidRPr="005C3BD9">
              <w:rPr>
                <w:rFonts w:ascii="Arial" w:hAnsi="Arial" w:cs="Arial"/>
                <w:sz w:val="20"/>
                <w:szCs w:val="20"/>
              </w:rPr>
              <w:t>Interims and evidence collected and dated</w:t>
            </w:r>
          </w:p>
          <w:p w:rsidR="00BF2C62" w:rsidRPr="00BF2C62" w:rsidRDefault="00BF2C62" w:rsidP="00BF2C62">
            <w:pPr>
              <w:rPr>
                <w:rFonts w:ascii="Arial" w:hAnsi="Arial" w:cs="Arial"/>
                <w:sz w:val="20"/>
                <w:szCs w:val="20"/>
              </w:rPr>
            </w:pPr>
          </w:p>
        </w:tc>
        <w:tc>
          <w:tcPr>
            <w:tcW w:w="1559" w:type="dxa"/>
            <w:gridSpan w:val="3"/>
          </w:tcPr>
          <w:p w:rsidR="00BD3460"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Maths consultant </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843" w:type="dxa"/>
          </w:tcPr>
          <w:p w:rsidR="00BD3460"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BF2C62"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tc>
      </w:tr>
      <w:tr w:rsidR="00BF2C62" w:rsidRPr="00B514A6" w:rsidTr="005C3BD9">
        <w:trPr>
          <w:trHeight w:val="1201"/>
        </w:trPr>
        <w:tc>
          <w:tcPr>
            <w:tcW w:w="2235" w:type="dxa"/>
          </w:tcPr>
          <w:p w:rsidR="00DF401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 xml:space="preserve">% </w:t>
            </w:r>
            <w:r>
              <w:rPr>
                <w:rFonts w:ascii="Arial" w:hAnsi="Arial" w:cs="Arial"/>
                <w:color w:val="000000"/>
                <w:sz w:val="20"/>
                <w:szCs w:val="20"/>
              </w:rPr>
              <w:t>Phonics/</w:t>
            </w:r>
            <w:r w:rsidRPr="00B514A6">
              <w:rPr>
                <w:rFonts w:ascii="Arial" w:hAnsi="Arial" w:cs="Arial"/>
                <w:color w:val="000000"/>
                <w:sz w:val="20"/>
                <w:szCs w:val="20"/>
              </w:rPr>
              <w:t>reading/</w:t>
            </w:r>
          </w:p>
          <w:p w:rsidR="00BF2C62" w:rsidRPr="00B514A6" w:rsidRDefault="00BF2C62" w:rsidP="00DF4012">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spelling and </w:t>
            </w:r>
            <w:r w:rsidR="00DF4012">
              <w:rPr>
                <w:rFonts w:ascii="Arial" w:hAnsi="Arial" w:cs="Arial"/>
                <w:color w:val="000000"/>
                <w:sz w:val="20"/>
                <w:szCs w:val="20"/>
              </w:rPr>
              <w:t>g</w:t>
            </w:r>
            <w:r w:rsidRPr="00B514A6">
              <w:rPr>
                <w:rFonts w:ascii="Arial" w:hAnsi="Arial" w:cs="Arial"/>
                <w:color w:val="000000"/>
                <w:sz w:val="20"/>
                <w:szCs w:val="20"/>
              </w:rPr>
              <w:t>rammar</w:t>
            </w:r>
          </w:p>
        </w:tc>
        <w:tc>
          <w:tcPr>
            <w:tcW w:w="2409" w:type="dxa"/>
          </w:tcPr>
          <w:p w:rsidR="00BF2C6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w:t>
            </w:r>
            <w:r>
              <w:rPr>
                <w:rFonts w:ascii="Arial" w:hAnsi="Arial" w:cs="Arial"/>
                <w:color w:val="000000"/>
                <w:sz w:val="20"/>
                <w:szCs w:val="20"/>
              </w:rPr>
              <w:t xml:space="preserve">Acquire </w:t>
            </w:r>
            <w:r w:rsidRPr="00BF2C62">
              <w:rPr>
                <w:rFonts w:ascii="Arial" w:hAnsi="Arial" w:cs="Arial"/>
                <w:color w:val="000000"/>
                <w:sz w:val="20"/>
                <w:szCs w:val="20"/>
              </w:rPr>
              <w:t xml:space="preserve">of effective materials aimed at raising standards, particularly in reading and </w:t>
            </w:r>
            <w:r>
              <w:rPr>
                <w:rFonts w:ascii="Arial" w:hAnsi="Arial" w:cs="Arial"/>
                <w:color w:val="000000"/>
                <w:sz w:val="20"/>
                <w:szCs w:val="20"/>
              </w:rPr>
              <w:t>spelling and grammar</w:t>
            </w:r>
            <w:r w:rsidRPr="00BF2C62">
              <w:rPr>
                <w:rFonts w:ascii="Arial" w:hAnsi="Arial" w:cs="Arial"/>
                <w:color w:val="000000"/>
                <w:sz w:val="20"/>
                <w:szCs w:val="20"/>
              </w:rPr>
              <w:t>. This includes Read Write Inc. Books to develop home reading w</w:t>
            </w:r>
            <w:r>
              <w:rPr>
                <w:rFonts w:ascii="Arial" w:hAnsi="Arial" w:cs="Arial"/>
                <w:color w:val="000000"/>
                <w:sz w:val="20"/>
                <w:szCs w:val="20"/>
              </w:rPr>
              <w:t xml:space="preserve">ith children and their families. </w:t>
            </w:r>
          </w:p>
          <w:p w:rsidR="00BF2C62" w:rsidRPr="00B514A6" w:rsidRDefault="00BF2C62"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Staff </w:t>
            </w:r>
            <w:r w:rsidRPr="00B514A6">
              <w:rPr>
                <w:rFonts w:ascii="Arial" w:hAnsi="Arial" w:cs="Arial"/>
                <w:color w:val="000000"/>
                <w:sz w:val="20"/>
                <w:szCs w:val="20"/>
              </w:rPr>
              <w:t>trained to provide strong support, particularly for pupil premium children whose parents do not hear them read frequently at home.</w:t>
            </w:r>
          </w:p>
          <w:p w:rsidR="00BF2C62" w:rsidRDefault="00BF2C62"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 Targeted interventions e.g. </w:t>
            </w:r>
            <w:proofErr w:type="spellStart"/>
            <w:r w:rsidRPr="00B514A6">
              <w:rPr>
                <w:rFonts w:ascii="Arial" w:hAnsi="Arial" w:cs="Arial"/>
                <w:color w:val="000000"/>
                <w:sz w:val="20"/>
                <w:szCs w:val="20"/>
              </w:rPr>
              <w:t>Lexia</w:t>
            </w:r>
            <w:proofErr w:type="spellEnd"/>
            <w:r w:rsidRPr="00B514A6">
              <w:rPr>
                <w:rFonts w:ascii="Arial" w:hAnsi="Arial" w:cs="Arial"/>
                <w:color w:val="000000"/>
                <w:sz w:val="20"/>
                <w:szCs w:val="20"/>
              </w:rPr>
              <w:t>, 1 to 1 phonics</w:t>
            </w:r>
            <w:r w:rsidR="003E7D04">
              <w:rPr>
                <w:rFonts w:ascii="Arial" w:hAnsi="Arial" w:cs="Arial"/>
                <w:color w:val="000000"/>
                <w:sz w:val="20"/>
                <w:szCs w:val="20"/>
              </w:rPr>
              <w:t>.</w:t>
            </w:r>
          </w:p>
          <w:p w:rsidR="003E7D04" w:rsidRDefault="003E7D04" w:rsidP="00BD3460">
            <w:pPr>
              <w:autoSpaceDE w:val="0"/>
              <w:autoSpaceDN w:val="0"/>
              <w:adjustRightInd w:val="0"/>
              <w:rPr>
                <w:rFonts w:ascii="Arial" w:hAnsi="Arial" w:cs="Arial"/>
                <w:color w:val="000000"/>
                <w:sz w:val="20"/>
                <w:szCs w:val="20"/>
              </w:rPr>
            </w:pPr>
            <w:r>
              <w:rPr>
                <w:rFonts w:ascii="Arial" w:hAnsi="Arial" w:cs="Arial"/>
                <w:color w:val="000000"/>
                <w:sz w:val="20"/>
                <w:szCs w:val="20"/>
              </w:rPr>
              <w:t>Family Learning</w:t>
            </w:r>
            <w:r w:rsidR="009D2DE3">
              <w:rPr>
                <w:rFonts w:ascii="Arial" w:hAnsi="Arial" w:cs="Arial"/>
                <w:color w:val="000000"/>
                <w:sz w:val="20"/>
                <w:szCs w:val="20"/>
              </w:rPr>
              <w:t>.</w:t>
            </w:r>
          </w:p>
          <w:p w:rsidR="009D2DE3" w:rsidRPr="00B514A6" w:rsidRDefault="009D2DE3" w:rsidP="009D2DE3">
            <w:pPr>
              <w:autoSpaceDE w:val="0"/>
              <w:autoSpaceDN w:val="0"/>
              <w:adjustRightInd w:val="0"/>
              <w:rPr>
                <w:rFonts w:ascii="Arial" w:hAnsi="Arial" w:cs="Arial"/>
                <w:color w:val="000000"/>
                <w:sz w:val="20"/>
                <w:szCs w:val="20"/>
              </w:rPr>
            </w:pPr>
            <w:r>
              <w:rPr>
                <w:rFonts w:ascii="Arial" w:hAnsi="Arial" w:cs="Arial"/>
                <w:color w:val="000000"/>
                <w:sz w:val="20"/>
                <w:szCs w:val="20"/>
              </w:rPr>
              <w:t>Reading folders , books and other resources</w:t>
            </w:r>
          </w:p>
        </w:tc>
        <w:tc>
          <w:tcPr>
            <w:tcW w:w="3828" w:type="dxa"/>
          </w:tcPr>
          <w:p w:rsidR="00BF2C62"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The attainment of pupil premium children </w:t>
            </w:r>
            <w:r>
              <w:rPr>
                <w:rFonts w:ascii="Arial" w:hAnsi="Arial" w:cs="Arial"/>
                <w:color w:val="000000"/>
                <w:sz w:val="20"/>
                <w:szCs w:val="20"/>
              </w:rPr>
              <w:t>across the school</w:t>
            </w:r>
            <w:r w:rsidR="00BB1A6D">
              <w:rPr>
                <w:rFonts w:ascii="Arial" w:hAnsi="Arial" w:cs="Arial"/>
                <w:color w:val="000000"/>
                <w:sz w:val="20"/>
                <w:szCs w:val="20"/>
              </w:rPr>
              <w:t xml:space="preserve"> in reading </w:t>
            </w:r>
            <w:proofErr w:type="gramStart"/>
            <w:r w:rsidR="00BB1A6D">
              <w:rPr>
                <w:rFonts w:ascii="Arial" w:hAnsi="Arial" w:cs="Arial"/>
                <w:color w:val="000000"/>
                <w:sz w:val="20"/>
                <w:szCs w:val="20"/>
              </w:rPr>
              <w:t xml:space="preserve">is </w:t>
            </w:r>
            <w:r w:rsidRPr="00B514A6">
              <w:rPr>
                <w:rFonts w:ascii="Arial" w:hAnsi="Arial" w:cs="Arial"/>
                <w:color w:val="000000"/>
                <w:sz w:val="20"/>
                <w:szCs w:val="20"/>
              </w:rPr>
              <w:t xml:space="preserve"> </w:t>
            </w:r>
            <w:r w:rsidRPr="00DF4012">
              <w:rPr>
                <w:rFonts w:ascii="Arial" w:hAnsi="Arial" w:cs="Arial"/>
                <w:color w:val="000000"/>
                <w:sz w:val="20"/>
                <w:szCs w:val="20"/>
              </w:rPr>
              <w:t>lower</w:t>
            </w:r>
            <w:proofErr w:type="gramEnd"/>
            <w:r w:rsidRPr="00DF4012">
              <w:rPr>
                <w:rFonts w:ascii="Arial" w:hAnsi="Arial" w:cs="Arial"/>
                <w:color w:val="000000"/>
                <w:sz w:val="20"/>
                <w:szCs w:val="20"/>
              </w:rPr>
              <w:t xml:space="preserve"> than that of non-pupil premium peers. </w:t>
            </w:r>
          </w:p>
          <w:p w:rsidR="00DF4012" w:rsidRDefault="00DF4012" w:rsidP="00BD281A">
            <w:pPr>
              <w:autoSpaceDE w:val="0"/>
              <w:autoSpaceDN w:val="0"/>
              <w:adjustRightInd w:val="0"/>
              <w:rPr>
                <w:rFonts w:ascii="Arial" w:hAnsi="Arial" w:cs="Arial"/>
                <w:color w:val="000000"/>
                <w:sz w:val="20"/>
                <w:szCs w:val="20"/>
              </w:rPr>
            </w:pPr>
          </w:p>
          <w:p w:rsidR="00DF4012" w:rsidRPr="00DF4012" w:rsidRDefault="00DF4012" w:rsidP="00BD281A">
            <w:pPr>
              <w:autoSpaceDE w:val="0"/>
              <w:autoSpaceDN w:val="0"/>
              <w:adjustRightInd w:val="0"/>
              <w:rPr>
                <w:rFonts w:ascii="Arial" w:hAnsi="Arial" w:cs="Arial"/>
                <w:color w:val="000000"/>
                <w:sz w:val="20"/>
                <w:szCs w:val="20"/>
              </w:rPr>
            </w:pP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 xml:space="preserve">EYFS    </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25%     Non-PP – 45%</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Reading KS1</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43%        Non-PP – 63%</w:t>
            </w:r>
          </w:p>
          <w:p w:rsidR="00BB1A6D" w:rsidRPr="00DF4012"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Reading KS2</w:t>
            </w:r>
          </w:p>
          <w:p w:rsidR="00BB1A6D" w:rsidRDefault="00BB1A6D" w:rsidP="00BB1A6D">
            <w:pPr>
              <w:autoSpaceDE w:val="0"/>
              <w:autoSpaceDN w:val="0"/>
              <w:adjustRightInd w:val="0"/>
              <w:rPr>
                <w:rFonts w:ascii="Arial" w:hAnsi="Arial" w:cs="Arial"/>
                <w:color w:val="000000"/>
                <w:sz w:val="20"/>
                <w:szCs w:val="20"/>
              </w:rPr>
            </w:pPr>
            <w:r w:rsidRPr="00DF4012">
              <w:rPr>
                <w:rFonts w:ascii="Arial" w:hAnsi="Arial" w:cs="Arial"/>
                <w:color w:val="000000"/>
                <w:sz w:val="20"/>
                <w:szCs w:val="20"/>
              </w:rPr>
              <w:t>PP – 34%      Non-PP-44%</w:t>
            </w:r>
          </w:p>
          <w:p w:rsidR="00BB1A6D" w:rsidRPr="00B514A6" w:rsidRDefault="00BB1A6D" w:rsidP="00BD281A">
            <w:pPr>
              <w:autoSpaceDE w:val="0"/>
              <w:autoSpaceDN w:val="0"/>
              <w:adjustRightInd w:val="0"/>
              <w:rPr>
                <w:rFonts w:ascii="Arial" w:hAnsi="Arial" w:cs="Arial"/>
                <w:color w:val="000000"/>
                <w:sz w:val="20"/>
                <w:szCs w:val="20"/>
              </w:rPr>
            </w:pPr>
          </w:p>
          <w:p w:rsidR="00BF2C62" w:rsidRPr="00B514A6" w:rsidRDefault="00BF2C62" w:rsidP="00BD281A">
            <w:pPr>
              <w:rPr>
                <w:rFonts w:ascii="Arial" w:hAnsi="Arial" w:cs="Arial"/>
                <w:sz w:val="20"/>
                <w:szCs w:val="20"/>
              </w:rPr>
            </w:pPr>
            <w:r w:rsidRPr="00BF2C62">
              <w:rPr>
                <w:rFonts w:ascii="Arial" w:hAnsi="Arial" w:cs="Arial"/>
                <w:sz w:val="20"/>
                <w:szCs w:val="20"/>
              </w:rPr>
              <w:t>Monitoring of implementation of CPD - address teachers’ knowledge to target areas where gaps are wider for high numbers of pupils across the Key Stages.</w:t>
            </w:r>
          </w:p>
          <w:p w:rsidR="00BF2C62" w:rsidRPr="00B514A6" w:rsidRDefault="00BF2C62" w:rsidP="00BD281A">
            <w:pPr>
              <w:rPr>
                <w:rFonts w:ascii="Arial" w:hAnsi="Arial" w:cs="Arial"/>
                <w:sz w:val="20"/>
                <w:szCs w:val="20"/>
              </w:rPr>
            </w:pPr>
            <w:proofErr w:type="spellStart"/>
            <w:r>
              <w:rPr>
                <w:rFonts w:ascii="Arial" w:hAnsi="Arial" w:cs="Arial"/>
                <w:sz w:val="20"/>
                <w:szCs w:val="20"/>
              </w:rPr>
              <w:t>RWInc</w:t>
            </w:r>
            <w:proofErr w:type="spellEnd"/>
            <w:r>
              <w:rPr>
                <w:rFonts w:ascii="Arial" w:hAnsi="Arial" w:cs="Arial"/>
                <w:sz w:val="20"/>
                <w:szCs w:val="20"/>
              </w:rPr>
              <w:t xml:space="preserve"> development days and CPD needed form monitoring will take place within the learning areas. </w:t>
            </w:r>
          </w:p>
          <w:p w:rsidR="00BF2C62" w:rsidRPr="00B514A6" w:rsidRDefault="00BF2C62" w:rsidP="00BD281A">
            <w:pPr>
              <w:rPr>
                <w:rFonts w:ascii="Arial" w:hAnsi="Arial" w:cs="Arial"/>
                <w:sz w:val="20"/>
                <w:szCs w:val="20"/>
              </w:rPr>
            </w:pPr>
          </w:p>
        </w:tc>
        <w:tc>
          <w:tcPr>
            <w:tcW w:w="3118" w:type="dxa"/>
          </w:tcPr>
          <w:p w:rsidR="00BF2C62" w:rsidRPr="00B514A6"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Challenging performance management targets, learni</w:t>
            </w:r>
            <w:r>
              <w:rPr>
                <w:rFonts w:ascii="Arial" w:hAnsi="Arial" w:cs="Arial"/>
                <w:color w:val="000000"/>
                <w:sz w:val="20"/>
                <w:szCs w:val="20"/>
              </w:rPr>
              <w:t>ng walks and workbook scrutiny</w:t>
            </w:r>
            <w:r w:rsidRPr="00B514A6">
              <w:rPr>
                <w:rFonts w:ascii="Arial" w:hAnsi="Arial" w:cs="Arial"/>
                <w:color w:val="000000"/>
                <w:sz w:val="20"/>
                <w:szCs w:val="20"/>
              </w:rPr>
              <w:t xml:space="preserve">. </w:t>
            </w:r>
          </w:p>
          <w:p w:rsidR="00BF2C62" w:rsidRDefault="00BF2C62" w:rsidP="00BD281A">
            <w:pPr>
              <w:autoSpaceDE w:val="0"/>
              <w:autoSpaceDN w:val="0"/>
              <w:adjustRightInd w:val="0"/>
              <w:rPr>
                <w:rFonts w:ascii="Arial" w:hAnsi="Arial" w:cs="Arial"/>
                <w:color w:val="000000"/>
                <w:sz w:val="20"/>
                <w:szCs w:val="20"/>
              </w:rPr>
            </w:pPr>
            <w:r w:rsidRPr="00B514A6">
              <w:rPr>
                <w:rFonts w:ascii="Arial" w:hAnsi="Arial" w:cs="Arial"/>
                <w:color w:val="000000"/>
                <w:sz w:val="20"/>
                <w:szCs w:val="20"/>
              </w:rPr>
              <w:t xml:space="preserve">Planning, progress and moderation </w:t>
            </w:r>
          </w:p>
          <w:p w:rsidR="00BF2C62" w:rsidRDefault="00BF2C62" w:rsidP="00BD281A">
            <w:pPr>
              <w:autoSpaceDE w:val="0"/>
              <w:autoSpaceDN w:val="0"/>
              <w:adjustRightInd w:val="0"/>
              <w:rPr>
                <w:rFonts w:ascii="Arial" w:hAnsi="Arial" w:cs="Arial"/>
                <w:color w:val="000000"/>
                <w:sz w:val="20"/>
                <w:szCs w:val="20"/>
              </w:rPr>
            </w:pP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BF2C62">
              <w:rPr>
                <w:rFonts w:ascii="Arial" w:hAnsi="Arial" w:cs="Arial"/>
                <w:color w:val="000000"/>
                <w:sz w:val="20"/>
                <w:szCs w:val="20"/>
              </w:rPr>
              <w:t>cquiring of effective materi</w:t>
            </w:r>
            <w:r>
              <w:rPr>
                <w:rFonts w:ascii="Arial" w:hAnsi="Arial" w:cs="Arial"/>
                <w:color w:val="000000"/>
                <w:sz w:val="20"/>
                <w:szCs w:val="20"/>
              </w:rPr>
              <w:t xml:space="preserve">als aimed at raising standards will be demonstrated in teaching and learning observations. </w:t>
            </w:r>
          </w:p>
          <w:p w:rsidR="00BF2C62" w:rsidRDefault="00BF2C62" w:rsidP="00BD281A">
            <w:pPr>
              <w:autoSpaceDE w:val="0"/>
              <w:autoSpaceDN w:val="0"/>
              <w:adjustRightInd w:val="0"/>
              <w:rPr>
                <w:rFonts w:ascii="Arial" w:hAnsi="Arial" w:cs="Arial"/>
                <w:color w:val="000000"/>
                <w:sz w:val="20"/>
                <w:szCs w:val="20"/>
              </w:rPr>
            </w:pP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Observations and discussions with children with their work.</w:t>
            </w:r>
          </w:p>
          <w:p w:rsidR="005C3BD9" w:rsidRDefault="005C3BD9"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Observations and assessments </w:t>
            </w:r>
          </w:p>
          <w:p w:rsidR="00BF2C62" w:rsidRPr="00BF2C62" w:rsidRDefault="005C3BD9" w:rsidP="00BD281A">
            <w:pPr>
              <w:rPr>
                <w:rFonts w:ascii="Arial" w:hAnsi="Arial" w:cs="Arial"/>
                <w:sz w:val="20"/>
                <w:szCs w:val="20"/>
              </w:rPr>
            </w:pPr>
            <w:r w:rsidRPr="005C3BD9">
              <w:rPr>
                <w:rFonts w:ascii="Arial" w:hAnsi="Arial" w:cs="Arial"/>
                <w:sz w:val="20"/>
                <w:szCs w:val="20"/>
              </w:rPr>
              <w:t>Interims and evidence collected and dated</w:t>
            </w:r>
          </w:p>
          <w:p w:rsidR="00BF2C62" w:rsidRDefault="00BF2C62" w:rsidP="00BD281A">
            <w:pPr>
              <w:rPr>
                <w:rFonts w:ascii="Arial" w:hAnsi="Arial" w:cs="Arial"/>
                <w:sz w:val="20"/>
                <w:szCs w:val="20"/>
              </w:rPr>
            </w:pPr>
          </w:p>
          <w:p w:rsidR="00BF2C62" w:rsidRPr="00BF2C62" w:rsidRDefault="00BF2C62" w:rsidP="00BD281A">
            <w:pPr>
              <w:rPr>
                <w:rFonts w:ascii="Arial" w:hAnsi="Arial" w:cs="Arial"/>
                <w:sz w:val="20"/>
                <w:szCs w:val="20"/>
              </w:rPr>
            </w:pPr>
          </w:p>
        </w:tc>
        <w:tc>
          <w:tcPr>
            <w:tcW w:w="1559" w:type="dxa"/>
            <w:gridSpan w:val="3"/>
          </w:tcPr>
          <w:p w:rsidR="005C3BD9" w:rsidRDefault="005C3BD9" w:rsidP="00BD281A">
            <w:pPr>
              <w:autoSpaceDE w:val="0"/>
              <w:autoSpaceDN w:val="0"/>
              <w:adjustRightInd w:val="0"/>
              <w:rPr>
                <w:rFonts w:ascii="Arial" w:hAnsi="Arial" w:cs="Arial"/>
                <w:color w:val="000000"/>
                <w:sz w:val="20"/>
                <w:szCs w:val="20"/>
              </w:rPr>
            </w:pPr>
            <w:proofErr w:type="spellStart"/>
            <w:r>
              <w:rPr>
                <w:rFonts w:ascii="Arial" w:hAnsi="Arial" w:cs="Arial"/>
                <w:color w:val="000000"/>
                <w:sz w:val="20"/>
                <w:szCs w:val="20"/>
              </w:rPr>
              <w:t>RWInc</w:t>
            </w:r>
            <w:proofErr w:type="spellEnd"/>
          </w:p>
          <w:p w:rsidR="00BF2C62" w:rsidRDefault="005C3BD9"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English </w:t>
            </w:r>
            <w:r w:rsidR="00BF2C62">
              <w:rPr>
                <w:rFonts w:ascii="Arial" w:hAnsi="Arial" w:cs="Arial"/>
                <w:color w:val="000000"/>
                <w:sz w:val="20"/>
                <w:szCs w:val="20"/>
              </w:rPr>
              <w:t xml:space="preserve">consultant </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BF2C62" w:rsidRPr="00B514A6"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843" w:type="dxa"/>
          </w:tcPr>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BF2C62"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BF2C62"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BF2C62" w:rsidRPr="0017324F" w:rsidRDefault="0017324F" w:rsidP="0017324F">
            <w:pPr>
              <w:rPr>
                <w:rFonts w:ascii="Arial" w:hAnsi="Arial" w:cs="Arial"/>
                <w:sz w:val="20"/>
                <w:szCs w:val="20"/>
              </w:rPr>
            </w:pPr>
            <w:r>
              <w:rPr>
                <w:rFonts w:ascii="Arial" w:hAnsi="Arial" w:cs="Arial"/>
                <w:sz w:val="20"/>
                <w:szCs w:val="20"/>
              </w:rPr>
              <w:t xml:space="preserve">As well as pupil progress meeting dates </w:t>
            </w:r>
          </w:p>
        </w:tc>
      </w:tr>
      <w:tr w:rsidR="00A14C23" w:rsidRPr="00B514A6" w:rsidTr="005C3BD9">
        <w:trPr>
          <w:trHeight w:val="1201"/>
        </w:trPr>
        <w:tc>
          <w:tcPr>
            <w:tcW w:w="2235" w:type="dxa"/>
          </w:tcPr>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More Able </w:t>
            </w:r>
          </w:p>
          <w:p w:rsidR="00A14C23" w:rsidRPr="00B514A6" w:rsidRDefault="00A14C23"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All of our most able pupils, including</w:t>
            </w:r>
            <w:r>
              <w:rPr>
                <w:rFonts w:ascii="Arial" w:hAnsi="Arial" w:cs="Arial"/>
                <w:color w:val="000000"/>
                <w:sz w:val="20"/>
                <w:szCs w:val="20"/>
              </w:rPr>
              <w:t xml:space="preserve"> pupil premium children to achieve potential in </w:t>
            </w:r>
          </w:p>
          <w:p w:rsidR="00A14C23" w:rsidRPr="00B514A6" w:rsidRDefault="00A14C23" w:rsidP="00BD3460">
            <w:pPr>
              <w:autoSpaceDE w:val="0"/>
              <w:autoSpaceDN w:val="0"/>
              <w:adjustRightInd w:val="0"/>
              <w:rPr>
                <w:rFonts w:ascii="Arial" w:hAnsi="Arial" w:cs="Arial"/>
                <w:color w:val="000000"/>
                <w:sz w:val="20"/>
                <w:szCs w:val="20"/>
              </w:rPr>
            </w:pPr>
          </w:p>
        </w:tc>
        <w:tc>
          <w:tcPr>
            <w:tcW w:w="2409" w:type="dxa"/>
          </w:tcPr>
          <w:p w:rsidR="00A14C23" w:rsidRPr="00A14C23" w:rsidRDefault="00A14C23" w:rsidP="004D21D6">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Additional guided reading sessions for most able pupils (TA and class teachers)</w:t>
            </w:r>
          </w:p>
          <w:p w:rsidR="00A14C23" w:rsidRPr="00A14C23" w:rsidRDefault="00A14C23" w:rsidP="004D21D6">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xml:space="preserve">* Rearranged support to target most able pupils </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xml:space="preserve">*Increased challenges / extension activities in </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*Increased teacher support within writing/editing</w:t>
            </w:r>
          </w:p>
          <w:p w:rsidR="00A14C23" w:rsidRPr="00A14C23" w:rsidRDefault="00A14C23" w:rsidP="005C3BD9">
            <w:pPr>
              <w:autoSpaceDE w:val="0"/>
              <w:autoSpaceDN w:val="0"/>
              <w:adjustRightInd w:val="0"/>
              <w:rPr>
                <w:rFonts w:ascii="Arial" w:hAnsi="Arial" w:cs="Arial"/>
                <w:color w:val="000000"/>
                <w:sz w:val="20"/>
                <w:szCs w:val="20"/>
              </w:rPr>
            </w:pPr>
            <w:r w:rsidRPr="00A14C23">
              <w:rPr>
                <w:rFonts w:ascii="Arial" w:hAnsi="Arial" w:cs="Arial"/>
                <w:color w:val="000000"/>
                <w:sz w:val="20"/>
                <w:szCs w:val="20"/>
              </w:rPr>
              <w:t xml:space="preserve">Participation in Able Writers at </w:t>
            </w:r>
            <w:proofErr w:type="spellStart"/>
            <w:r w:rsidRPr="00A14C23">
              <w:rPr>
                <w:rFonts w:ascii="Arial" w:hAnsi="Arial" w:cs="Arial"/>
                <w:color w:val="000000"/>
                <w:sz w:val="20"/>
                <w:szCs w:val="20"/>
              </w:rPr>
              <w:t>Broadwood</w:t>
            </w:r>
            <w:proofErr w:type="spellEnd"/>
            <w:r w:rsidRPr="00A14C23">
              <w:rPr>
                <w:rFonts w:ascii="Arial" w:hAnsi="Arial" w:cs="Arial"/>
                <w:color w:val="000000"/>
                <w:sz w:val="20"/>
                <w:szCs w:val="20"/>
              </w:rPr>
              <w:t xml:space="preserve"> School - Y4</w:t>
            </w:r>
          </w:p>
        </w:tc>
        <w:tc>
          <w:tcPr>
            <w:tcW w:w="3828" w:type="dxa"/>
          </w:tcPr>
          <w:p w:rsidR="00A14C23" w:rsidRDefault="00A14C23" w:rsidP="00BD3460">
            <w:pPr>
              <w:autoSpaceDE w:val="0"/>
              <w:autoSpaceDN w:val="0"/>
              <w:adjustRightInd w:val="0"/>
              <w:rPr>
                <w:rFonts w:ascii="Arial" w:hAnsi="Arial" w:cs="Arial"/>
                <w:color w:val="000000"/>
                <w:sz w:val="20"/>
                <w:szCs w:val="20"/>
              </w:rPr>
            </w:pPr>
            <w:r w:rsidRPr="00B514A6">
              <w:rPr>
                <w:rFonts w:ascii="Arial" w:hAnsi="Arial" w:cs="Arial"/>
                <w:color w:val="000000"/>
                <w:sz w:val="20"/>
                <w:szCs w:val="20"/>
              </w:rPr>
              <w:t>To ensure our most able children achieve their full potential and are well prepared for KS2</w:t>
            </w:r>
            <w:r>
              <w:rPr>
                <w:rFonts w:ascii="Arial" w:hAnsi="Arial" w:cs="Arial"/>
                <w:color w:val="000000"/>
                <w:sz w:val="20"/>
                <w:szCs w:val="20"/>
              </w:rPr>
              <w:t xml:space="preserve"> and KS3</w:t>
            </w:r>
            <w:r w:rsidRPr="00B514A6">
              <w:rPr>
                <w:rFonts w:ascii="Arial" w:hAnsi="Arial" w:cs="Arial"/>
                <w:color w:val="000000"/>
                <w:sz w:val="20"/>
                <w:szCs w:val="20"/>
              </w:rPr>
              <w:t>.</w:t>
            </w:r>
          </w:p>
          <w:p w:rsidR="00A14C23" w:rsidRPr="00DF4012" w:rsidRDefault="00A14C23" w:rsidP="00BD3460">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t>All pupils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KS1 Greater depth PP (Non-PP) Results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0% (5%)      7% (7%)      14% (5%)</w:t>
            </w:r>
          </w:p>
          <w:p w:rsidR="00A14C23" w:rsidRDefault="00A14C23" w:rsidP="00BD3460">
            <w:pPr>
              <w:autoSpaceDE w:val="0"/>
              <w:autoSpaceDN w:val="0"/>
              <w:adjustRightInd w:val="0"/>
              <w:rPr>
                <w:rFonts w:ascii="Arial" w:hAnsi="Arial" w:cs="Arial"/>
                <w:color w:val="000000"/>
                <w:sz w:val="20"/>
                <w:szCs w:val="20"/>
              </w:rPr>
            </w:pP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KS2 Greater depth PP (Non-PP) Results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10% (0%)    24% (19%)   10% (7%)</w:t>
            </w:r>
          </w:p>
          <w:p w:rsidR="00A14C23" w:rsidRDefault="00A14C23" w:rsidP="00BD3460">
            <w:pPr>
              <w:autoSpaceDE w:val="0"/>
              <w:autoSpaceDN w:val="0"/>
              <w:adjustRightInd w:val="0"/>
              <w:rPr>
                <w:rFonts w:ascii="Arial" w:hAnsi="Arial" w:cs="Arial"/>
                <w:b/>
                <w:color w:val="000000"/>
                <w:sz w:val="20"/>
                <w:szCs w:val="20"/>
                <w:u w:val="single"/>
              </w:rPr>
            </w:pPr>
            <w:r>
              <w:rPr>
                <w:rFonts w:ascii="Arial" w:hAnsi="Arial" w:cs="Arial"/>
                <w:b/>
                <w:color w:val="000000"/>
                <w:sz w:val="20"/>
                <w:szCs w:val="20"/>
                <w:u w:val="single"/>
              </w:rPr>
              <w:t xml:space="preserve">Higher </w:t>
            </w:r>
            <w:proofErr w:type="spellStart"/>
            <w:r>
              <w:rPr>
                <w:rFonts w:ascii="Arial" w:hAnsi="Arial" w:cs="Arial"/>
                <w:b/>
                <w:color w:val="000000"/>
                <w:sz w:val="20"/>
                <w:szCs w:val="20"/>
                <w:u w:val="single"/>
              </w:rPr>
              <w:t>attainers</w:t>
            </w:r>
            <w:proofErr w:type="spellEnd"/>
            <w:r>
              <w:rPr>
                <w:rFonts w:ascii="Arial" w:hAnsi="Arial" w:cs="Arial"/>
                <w:b/>
                <w:color w:val="000000"/>
                <w:sz w:val="20"/>
                <w:szCs w:val="20"/>
                <w:u w:val="single"/>
              </w:rPr>
              <w:t xml:space="preserve"> in previous key stage</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KS1 Greater depth PP (Non-PP) Results</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0% (67%)    N/A (100%)    50% (13%)</w:t>
            </w:r>
          </w:p>
          <w:p w:rsidR="00A14C23" w:rsidRPr="00DF4012" w:rsidRDefault="00A14C23" w:rsidP="00BD3460">
            <w:pPr>
              <w:autoSpaceDE w:val="0"/>
              <w:autoSpaceDN w:val="0"/>
              <w:adjustRightInd w:val="0"/>
              <w:rPr>
                <w:rFonts w:ascii="Arial" w:hAnsi="Arial" w:cs="Arial"/>
                <w:color w:val="000000"/>
                <w:sz w:val="20"/>
                <w:szCs w:val="20"/>
              </w:rPr>
            </w:pP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KS2 Greater depth PP (Non-PP) Results</w:t>
            </w:r>
          </w:p>
          <w:p w:rsidR="00A14C23" w:rsidRDefault="00A14C23" w:rsidP="00DF4012">
            <w:pPr>
              <w:autoSpaceDE w:val="0"/>
              <w:autoSpaceDN w:val="0"/>
              <w:adjustRightInd w:val="0"/>
              <w:rPr>
                <w:rFonts w:ascii="Arial" w:hAnsi="Arial" w:cs="Arial"/>
                <w:color w:val="000000"/>
                <w:sz w:val="20"/>
                <w:szCs w:val="20"/>
              </w:rPr>
            </w:pPr>
            <w:r>
              <w:rPr>
                <w:rFonts w:ascii="Arial" w:hAnsi="Arial" w:cs="Arial"/>
                <w:color w:val="000000"/>
                <w:sz w:val="20"/>
                <w:szCs w:val="20"/>
              </w:rPr>
              <w:t>Reading      Writing               Maths</w:t>
            </w:r>
          </w:p>
          <w:p w:rsidR="00A14C23" w:rsidRPr="00B514A6" w:rsidRDefault="00A14C23" w:rsidP="00BD3460">
            <w:pPr>
              <w:autoSpaceDE w:val="0"/>
              <w:autoSpaceDN w:val="0"/>
              <w:adjustRightInd w:val="0"/>
              <w:rPr>
                <w:rFonts w:ascii="Arial" w:hAnsi="Arial" w:cs="Arial"/>
                <w:color w:val="000000"/>
                <w:sz w:val="20"/>
                <w:szCs w:val="20"/>
              </w:rPr>
            </w:pPr>
            <w:r>
              <w:rPr>
                <w:rFonts w:ascii="Arial" w:hAnsi="Arial" w:cs="Arial"/>
                <w:color w:val="000000"/>
                <w:sz w:val="20"/>
                <w:szCs w:val="20"/>
              </w:rPr>
              <w:t>/ (/)               100% (100%)   / (/)</w:t>
            </w:r>
          </w:p>
        </w:tc>
        <w:tc>
          <w:tcPr>
            <w:tcW w:w="3118" w:type="dxa"/>
          </w:tcPr>
          <w:p w:rsidR="00A14C23" w:rsidRDefault="00A14C23">
            <w:pPr>
              <w:pStyle w:val="Default"/>
              <w:rPr>
                <w:sz w:val="20"/>
                <w:szCs w:val="20"/>
              </w:rPr>
            </w:pPr>
            <w:r w:rsidRPr="00B514A6">
              <w:rPr>
                <w:sz w:val="20"/>
                <w:szCs w:val="20"/>
              </w:rPr>
              <w:t xml:space="preserve">Lesson and intervention observations </w:t>
            </w:r>
          </w:p>
          <w:p w:rsidR="00A14C23" w:rsidRPr="0017324F" w:rsidRDefault="00A14C23" w:rsidP="005C3BD9">
            <w:pPr>
              <w:rPr>
                <w:rFonts w:ascii="Arial" w:hAnsi="Arial" w:cs="Arial"/>
                <w:sz w:val="20"/>
                <w:szCs w:val="20"/>
              </w:rPr>
            </w:pPr>
            <w:r w:rsidRPr="0017324F">
              <w:rPr>
                <w:rFonts w:ascii="Arial" w:hAnsi="Arial" w:cs="Arial"/>
                <w:sz w:val="20"/>
                <w:szCs w:val="20"/>
              </w:rPr>
              <w:t>Interims and evidence collected and dated</w:t>
            </w:r>
          </w:p>
        </w:tc>
        <w:tc>
          <w:tcPr>
            <w:tcW w:w="1559" w:type="dxa"/>
            <w:gridSpan w:val="3"/>
          </w:tcPr>
          <w:p w:rsidR="00A14C23" w:rsidRDefault="00A14C23">
            <w:pPr>
              <w:pStyle w:val="Default"/>
              <w:rPr>
                <w:sz w:val="20"/>
                <w:szCs w:val="20"/>
              </w:rPr>
            </w:pPr>
            <w:r w:rsidRPr="00B514A6">
              <w:rPr>
                <w:sz w:val="20"/>
                <w:szCs w:val="20"/>
              </w:rPr>
              <w:t xml:space="preserve">HT </w:t>
            </w:r>
          </w:p>
          <w:p w:rsidR="00A14C23" w:rsidRDefault="00A14C23">
            <w:pPr>
              <w:pStyle w:val="Default"/>
              <w:rPr>
                <w:sz w:val="20"/>
                <w:szCs w:val="20"/>
              </w:rPr>
            </w:pPr>
            <w:r>
              <w:rPr>
                <w:sz w:val="20"/>
                <w:szCs w:val="20"/>
              </w:rPr>
              <w:t xml:space="preserve">SLT </w:t>
            </w:r>
          </w:p>
          <w:p w:rsidR="00A14C23" w:rsidRDefault="00A14C23">
            <w:pPr>
              <w:pStyle w:val="Default"/>
              <w:rPr>
                <w:sz w:val="20"/>
                <w:szCs w:val="20"/>
              </w:rPr>
            </w:pPr>
            <w:r>
              <w:rPr>
                <w:sz w:val="20"/>
                <w:szCs w:val="20"/>
              </w:rPr>
              <w:t>Consultants</w:t>
            </w:r>
          </w:p>
          <w:p w:rsidR="00A14C23" w:rsidRPr="00B514A6" w:rsidRDefault="00A14C23">
            <w:pPr>
              <w:pStyle w:val="Default"/>
              <w:rPr>
                <w:sz w:val="20"/>
                <w:szCs w:val="20"/>
              </w:rPr>
            </w:pPr>
            <w:r>
              <w:rPr>
                <w:sz w:val="20"/>
                <w:szCs w:val="20"/>
              </w:rPr>
              <w:t>Pupil voice and feedback</w:t>
            </w:r>
          </w:p>
        </w:tc>
        <w:tc>
          <w:tcPr>
            <w:tcW w:w="1843" w:type="dxa"/>
          </w:tcPr>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A14C23" w:rsidRDefault="00A14C23" w:rsidP="00A14C23">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A14C23" w:rsidRPr="0017324F" w:rsidRDefault="00A14C23" w:rsidP="00A14C23">
            <w:pPr>
              <w:rPr>
                <w:rFonts w:ascii="Arial" w:hAnsi="Arial" w:cs="Arial"/>
                <w:sz w:val="20"/>
                <w:szCs w:val="20"/>
              </w:rPr>
            </w:pPr>
            <w:r>
              <w:rPr>
                <w:rFonts w:ascii="Arial" w:hAnsi="Arial" w:cs="Arial"/>
                <w:sz w:val="20"/>
                <w:szCs w:val="20"/>
              </w:rPr>
              <w:t xml:space="preserve">As well as pupil progress meeting dates </w:t>
            </w:r>
          </w:p>
        </w:tc>
      </w:tr>
      <w:tr w:rsidR="00BF2C62" w:rsidRPr="00B514A6" w:rsidTr="001746F9">
        <w:trPr>
          <w:trHeight w:val="2504"/>
        </w:trPr>
        <w:tc>
          <w:tcPr>
            <w:tcW w:w="2235" w:type="dxa"/>
          </w:tcPr>
          <w:p w:rsidR="005C3BD9" w:rsidRDefault="00BF2C62" w:rsidP="004D21D6">
            <w:pPr>
              <w:autoSpaceDE w:val="0"/>
              <w:autoSpaceDN w:val="0"/>
              <w:adjustRightInd w:val="0"/>
              <w:rPr>
                <w:rFonts w:ascii="Arial" w:hAnsi="Arial" w:cs="Arial"/>
                <w:color w:val="000000"/>
                <w:sz w:val="20"/>
                <w:szCs w:val="20"/>
              </w:rPr>
            </w:pPr>
            <w:r w:rsidRPr="00B514A6">
              <w:rPr>
                <w:rFonts w:ascii="Arial" w:hAnsi="Arial" w:cs="Arial"/>
                <w:color w:val="000000"/>
                <w:sz w:val="20"/>
                <w:szCs w:val="20"/>
              </w:rPr>
              <w:lastRenderedPageBreak/>
              <w:t>W</w:t>
            </w:r>
            <w:r w:rsidR="005C3BD9">
              <w:rPr>
                <w:rFonts w:ascii="Arial" w:hAnsi="Arial" w:cs="Arial"/>
                <w:color w:val="000000"/>
                <w:sz w:val="20"/>
                <w:szCs w:val="20"/>
              </w:rPr>
              <w:t xml:space="preserve">riting </w:t>
            </w:r>
          </w:p>
          <w:p w:rsidR="00BF2C62" w:rsidRPr="00B514A6" w:rsidRDefault="005C3BD9" w:rsidP="005C3BD9">
            <w:pPr>
              <w:autoSpaceDE w:val="0"/>
              <w:autoSpaceDN w:val="0"/>
              <w:adjustRightInd w:val="0"/>
              <w:rPr>
                <w:rFonts w:ascii="Arial" w:hAnsi="Arial" w:cs="Arial"/>
                <w:color w:val="000000"/>
                <w:sz w:val="20"/>
                <w:szCs w:val="20"/>
              </w:rPr>
            </w:pPr>
            <w:r>
              <w:rPr>
                <w:rFonts w:ascii="Arial" w:hAnsi="Arial" w:cs="Arial"/>
                <w:color w:val="000000"/>
                <w:sz w:val="20"/>
                <w:szCs w:val="20"/>
              </w:rPr>
              <w:t>P</w:t>
            </w:r>
            <w:r w:rsidR="00BF2C62" w:rsidRPr="00B514A6">
              <w:rPr>
                <w:rFonts w:ascii="Arial" w:hAnsi="Arial" w:cs="Arial"/>
                <w:color w:val="000000"/>
                <w:sz w:val="20"/>
                <w:szCs w:val="20"/>
              </w:rPr>
              <w:t xml:space="preserve">rovide experiences within our curriculum to inspire pupils and enhance writing progress. Specific non-negotiable Whole school </w:t>
            </w:r>
            <w:r>
              <w:rPr>
                <w:rFonts w:ascii="Arial" w:hAnsi="Arial" w:cs="Arial"/>
                <w:color w:val="000000"/>
                <w:sz w:val="20"/>
                <w:szCs w:val="20"/>
              </w:rPr>
              <w:t xml:space="preserve">Write linked to various drivers </w:t>
            </w:r>
          </w:p>
        </w:tc>
        <w:tc>
          <w:tcPr>
            <w:tcW w:w="2409" w:type="dxa"/>
          </w:tcPr>
          <w:p w:rsidR="00BF2C62" w:rsidRPr="00B514A6" w:rsidRDefault="005C3BD9" w:rsidP="004D21D6">
            <w:pPr>
              <w:autoSpaceDE w:val="0"/>
              <w:autoSpaceDN w:val="0"/>
              <w:adjustRightInd w:val="0"/>
              <w:rPr>
                <w:rFonts w:ascii="Arial" w:hAnsi="Arial" w:cs="Arial"/>
                <w:color w:val="000000"/>
                <w:sz w:val="20"/>
                <w:szCs w:val="20"/>
                <w:highlight w:val="yellow"/>
              </w:rPr>
            </w:pPr>
            <w:r>
              <w:rPr>
                <w:rFonts w:ascii="Arial" w:hAnsi="Arial" w:cs="Arial"/>
                <w:color w:val="000000"/>
                <w:sz w:val="20"/>
                <w:szCs w:val="20"/>
              </w:rPr>
              <w:t xml:space="preserve">Whole School write to show progress across school with various links, genres and drivers. </w:t>
            </w:r>
          </w:p>
        </w:tc>
        <w:tc>
          <w:tcPr>
            <w:tcW w:w="3828" w:type="dxa"/>
          </w:tcPr>
          <w:p w:rsidR="00BF2C62" w:rsidRDefault="005C3BD9" w:rsidP="004D21D6">
            <w:pPr>
              <w:autoSpaceDE w:val="0"/>
              <w:autoSpaceDN w:val="0"/>
              <w:adjustRightInd w:val="0"/>
              <w:rPr>
                <w:rFonts w:ascii="Arial" w:hAnsi="Arial" w:cs="Arial"/>
                <w:color w:val="000000"/>
                <w:sz w:val="20"/>
                <w:szCs w:val="20"/>
              </w:rPr>
            </w:pPr>
            <w:r>
              <w:rPr>
                <w:rFonts w:ascii="Arial" w:hAnsi="Arial" w:cs="Arial"/>
                <w:color w:val="000000"/>
                <w:sz w:val="20"/>
                <w:szCs w:val="20"/>
              </w:rPr>
              <w:t xml:space="preserve">Staff have clear understanding of expectations and progress is evident across the school </w:t>
            </w:r>
          </w:p>
          <w:p w:rsidR="005C3BD9" w:rsidRPr="00B514A6" w:rsidRDefault="005C3BD9" w:rsidP="004D21D6">
            <w:pPr>
              <w:autoSpaceDE w:val="0"/>
              <w:autoSpaceDN w:val="0"/>
              <w:adjustRightInd w:val="0"/>
              <w:rPr>
                <w:rFonts w:ascii="Arial" w:hAnsi="Arial" w:cs="Arial"/>
                <w:color w:val="000000"/>
                <w:sz w:val="20"/>
                <w:szCs w:val="20"/>
              </w:rPr>
            </w:pPr>
          </w:p>
        </w:tc>
        <w:tc>
          <w:tcPr>
            <w:tcW w:w="3118" w:type="dxa"/>
          </w:tcPr>
          <w:p w:rsidR="00BF2C62" w:rsidRDefault="005C3BD9">
            <w:pPr>
              <w:pStyle w:val="Default"/>
              <w:rPr>
                <w:sz w:val="20"/>
                <w:szCs w:val="20"/>
              </w:rPr>
            </w:pPr>
            <w:r>
              <w:rPr>
                <w:sz w:val="20"/>
                <w:szCs w:val="20"/>
              </w:rPr>
              <w:t xml:space="preserve">Books </w:t>
            </w:r>
          </w:p>
          <w:p w:rsidR="005C3BD9" w:rsidRDefault="005C3BD9">
            <w:pPr>
              <w:pStyle w:val="Default"/>
              <w:rPr>
                <w:sz w:val="20"/>
                <w:szCs w:val="20"/>
              </w:rPr>
            </w:pPr>
            <w:r>
              <w:rPr>
                <w:sz w:val="20"/>
                <w:szCs w:val="20"/>
              </w:rPr>
              <w:t xml:space="preserve">Moderating and sharing of evidence </w:t>
            </w:r>
          </w:p>
          <w:p w:rsidR="005C3BD9" w:rsidRDefault="005C3BD9">
            <w:pPr>
              <w:pStyle w:val="Default"/>
              <w:rPr>
                <w:sz w:val="20"/>
                <w:szCs w:val="20"/>
              </w:rPr>
            </w:pPr>
            <w:r>
              <w:rPr>
                <w:sz w:val="20"/>
                <w:szCs w:val="20"/>
              </w:rPr>
              <w:t xml:space="preserve">Interims and evidence collected and dated </w:t>
            </w:r>
          </w:p>
          <w:p w:rsidR="005C3BD9" w:rsidRDefault="005C3BD9" w:rsidP="005C3BD9">
            <w:pPr>
              <w:pStyle w:val="Default"/>
              <w:rPr>
                <w:sz w:val="20"/>
                <w:szCs w:val="20"/>
              </w:rPr>
            </w:pPr>
            <w:r w:rsidRPr="005C3BD9">
              <w:rPr>
                <w:sz w:val="20"/>
                <w:szCs w:val="20"/>
              </w:rPr>
              <w:t xml:space="preserve">Continue to monitor the effectiveness </w:t>
            </w:r>
          </w:p>
          <w:p w:rsidR="005C3BD9" w:rsidRDefault="005C3BD9" w:rsidP="005C3BD9">
            <w:pPr>
              <w:pStyle w:val="Default"/>
              <w:rPr>
                <w:sz w:val="20"/>
                <w:szCs w:val="20"/>
              </w:rPr>
            </w:pPr>
            <w:r>
              <w:rPr>
                <w:sz w:val="20"/>
                <w:szCs w:val="20"/>
              </w:rPr>
              <w:t xml:space="preserve">Sharing of work in assembly and through shared displays </w:t>
            </w:r>
          </w:p>
          <w:p w:rsidR="001746F9" w:rsidRPr="00B514A6" w:rsidRDefault="001746F9" w:rsidP="005C3BD9">
            <w:pPr>
              <w:pStyle w:val="Default"/>
              <w:rPr>
                <w:sz w:val="20"/>
                <w:szCs w:val="20"/>
              </w:rPr>
            </w:pPr>
          </w:p>
        </w:tc>
        <w:tc>
          <w:tcPr>
            <w:tcW w:w="1559" w:type="dxa"/>
            <w:gridSpan w:val="3"/>
          </w:tcPr>
          <w:p w:rsidR="0017324F" w:rsidRPr="0017324F" w:rsidRDefault="0017324F" w:rsidP="0017324F">
            <w:pPr>
              <w:pStyle w:val="Default"/>
              <w:rPr>
                <w:sz w:val="20"/>
                <w:szCs w:val="20"/>
              </w:rPr>
            </w:pPr>
            <w:r w:rsidRPr="0017324F">
              <w:rPr>
                <w:sz w:val="20"/>
                <w:szCs w:val="20"/>
              </w:rPr>
              <w:t xml:space="preserve">HT </w:t>
            </w:r>
          </w:p>
          <w:p w:rsidR="0017324F" w:rsidRPr="0017324F" w:rsidRDefault="0017324F" w:rsidP="0017324F">
            <w:pPr>
              <w:pStyle w:val="Default"/>
              <w:rPr>
                <w:sz w:val="20"/>
                <w:szCs w:val="20"/>
              </w:rPr>
            </w:pPr>
            <w:r w:rsidRPr="0017324F">
              <w:rPr>
                <w:sz w:val="20"/>
                <w:szCs w:val="20"/>
              </w:rPr>
              <w:t xml:space="preserve">SLT </w:t>
            </w:r>
          </w:p>
          <w:p w:rsidR="0017324F" w:rsidRPr="0017324F" w:rsidRDefault="0017324F" w:rsidP="0017324F">
            <w:pPr>
              <w:pStyle w:val="Default"/>
              <w:rPr>
                <w:sz w:val="20"/>
                <w:szCs w:val="20"/>
              </w:rPr>
            </w:pPr>
            <w:r w:rsidRPr="0017324F">
              <w:rPr>
                <w:sz w:val="20"/>
                <w:szCs w:val="20"/>
              </w:rPr>
              <w:t>Consultants</w:t>
            </w:r>
          </w:p>
          <w:p w:rsidR="00BF2C62" w:rsidRPr="00B514A6" w:rsidRDefault="0017324F" w:rsidP="0017324F">
            <w:pPr>
              <w:pStyle w:val="Default"/>
              <w:rPr>
                <w:sz w:val="20"/>
                <w:szCs w:val="20"/>
              </w:rPr>
            </w:pPr>
            <w:r w:rsidRPr="0017324F">
              <w:rPr>
                <w:sz w:val="20"/>
                <w:szCs w:val="20"/>
              </w:rPr>
              <w:t>Pupil voice and feedback</w:t>
            </w:r>
          </w:p>
        </w:tc>
        <w:tc>
          <w:tcPr>
            <w:tcW w:w="1843" w:type="dxa"/>
          </w:tcPr>
          <w:p w:rsidR="0017324F" w:rsidRDefault="0017324F" w:rsidP="0017324F">
            <w:pPr>
              <w:pStyle w:val="Default"/>
              <w:rPr>
                <w:sz w:val="20"/>
                <w:szCs w:val="20"/>
              </w:rPr>
            </w:pPr>
            <w:r>
              <w:rPr>
                <w:sz w:val="20"/>
                <w:szCs w:val="20"/>
              </w:rPr>
              <w:t xml:space="preserve">October </w:t>
            </w:r>
          </w:p>
          <w:p w:rsidR="0017324F" w:rsidRPr="0017324F" w:rsidRDefault="0017324F" w:rsidP="0017324F">
            <w:pPr>
              <w:pStyle w:val="Default"/>
              <w:rPr>
                <w:sz w:val="20"/>
                <w:szCs w:val="20"/>
              </w:rPr>
            </w:pPr>
            <w:r w:rsidRPr="0017324F">
              <w:rPr>
                <w:sz w:val="20"/>
                <w:szCs w:val="20"/>
              </w:rPr>
              <w:t xml:space="preserve">December </w:t>
            </w:r>
          </w:p>
          <w:p w:rsidR="0017324F" w:rsidRPr="0017324F" w:rsidRDefault="0017324F" w:rsidP="0017324F">
            <w:pPr>
              <w:pStyle w:val="Default"/>
              <w:rPr>
                <w:sz w:val="20"/>
                <w:szCs w:val="20"/>
              </w:rPr>
            </w:pPr>
            <w:r w:rsidRPr="0017324F">
              <w:rPr>
                <w:sz w:val="20"/>
                <w:szCs w:val="20"/>
              </w:rPr>
              <w:t xml:space="preserve">April </w:t>
            </w:r>
          </w:p>
          <w:p w:rsidR="0017324F" w:rsidRPr="0017324F" w:rsidRDefault="0017324F" w:rsidP="0017324F">
            <w:pPr>
              <w:pStyle w:val="Default"/>
              <w:rPr>
                <w:sz w:val="20"/>
                <w:szCs w:val="20"/>
              </w:rPr>
            </w:pPr>
            <w:r w:rsidRPr="0017324F">
              <w:rPr>
                <w:sz w:val="20"/>
                <w:szCs w:val="20"/>
              </w:rPr>
              <w:t xml:space="preserve">June </w:t>
            </w:r>
          </w:p>
          <w:p w:rsidR="00BF2C62" w:rsidRPr="00B514A6" w:rsidRDefault="0017324F" w:rsidP="0017324F">
            <w:pPr>
              <w:pStyle w:val="Default"/>
              <w:rPr>
                <w:sz w:val="20"/>
                <w:szCs w:val="20"/>
                <w:highlight w:val="yellow"/>
              </w:rPr>
            </w:pPr>
            <w:r w:rsidRPr="0017324F">
              <w:rPr>
                <w:sz w:val="20"/>
                <w:szCs w:val="20"/>
              </w:rPr>
              <w:t>As well as pupil progress meeting dates</w:t>
            </w:r>
          </w:p>
        </w:tc>
      </w:tr>
      <w:tr w:rsidR="00BF2C62" w:rsidRPr="00B514A6" w:rsidTr="005C3BD9">
        <w:trPr>
          <w:trHeight w:hRule="exact" w:val="458"/>
        </w:trPr>
        <w:tc>
          <w:tcPr>
            <w:tcW w:w="13149" w:type="dxa"/>
            <w:gridSpan w:val="7"/>
            <w:tcMar>
              <w:top w:w="57" w:type="dxa"/>
              <w:bottom w:w="57" w:type="dxa"/>
            </w:tcMar>
          </w:tcPr>
          <w:p w:rsidR="00BF2C62" w:rsidRDefault="001746F9" w:rsidP="001746F9">
            <w:pPr>
              <w:tabs>
                <w:tab w:val="right" w:pos="12933"/>
              </w:tabs>
              <w:rPr>
                <w:rFonts w:ascii="Arial" w:hAnsi="Arial" w:cs="Arial"/>
                <w:b/>
                <w:sz w:val="20"/>
                <w:szCs w:val="20"/>
              </w:rPr>
            </w:pPr>
            <w:r w:rsidRPr="009D2DE3">
              <w:rPr>
                <w:rFonts w:ascii="Arial" w:hAnsi="Arial" w:cs="Arial"/>
                <w:b/>
                <w:sz w:val="16"/>
                <w:szCs w:val="16"/>
              </w:rPr>
              <w:t>Independent consultants</w:t>
            </w:r>
            <w:r>
              <w:rPr>
                <w:rFonts w:ascii="Arial" w:hAnsi="Arial" w:cs="Arial"/>
                <w:b/>
                <w:sz w:val="20"/>
                <w:szCs w:val="20"/>
              </w:rPr>
              <w:t xml:space="preserve">, </w:t>
            </w:r>
            <w:r w:rsidRPr="009D2DE3">
              <w:rPr>
                <w:rFonts w:ascii="Arial" w:hAnsi="Arial" w:cs="Arial"/>
                <w:b/>
                <w:sz w:val="16"/>
                <w:szCs w:val="16"/>
              </w:rPr>
              <w:t xml:space="preserve">CPD, </w:t>
            </w:r>
            <w:proofErr w:type="spellStart"/>
            <w:r w:rsidRPr="009D2DE3">
              <w:rPr>
                <w:rFonts w:ascii="Arial" w:hAnsi="Arial" w:cs="Arial"/>
                <w:b/>
                <w:sz w:val="16"/>
                <w:szCs w:val="16"/>
              </w:rPr>
              <w:t>RWInc</w:t>
            </w:r>
            <w:proofErr w:type="spellEnd"/>
            <w:r w:rsidRPr="009D2DE3">
              <w:rPr>
                <w:rFonts w:ascii="Arial" w:hAnsi="Arial" w:cs="Arial"/>
                <w:b/>
                <w:sz w:val="16"/>
                <w:szCs w:val="16"/>
              </w:rPr>
              <w:t xml:space="preserve"> development days</w:t>
            </w:r>
            <w:r w:rsidR="009D2DE3" w:rsidRPr="009D2DE3">
              <w:rPr>
                <w:rFonts w:ascii="Arial" w:hAnsi="Arial" w:cs="Arial"/>
                <w:b/>
                <w:sz w:val="16"/>
                <w:szCs w:val="16"/>
              </w:rPr>
              <w:t xml:space="preserve">, </w:t>
            </w:r>
            <w:proofErr w:type="spellStart"/>
            <w:r w:rsidR="009D2DE3" w:rsidRPr="009D2DE3">
              <w:rPr>
                <w:rFonts w:ascii="Arial" w:hAnsi="Arial" w:cs="Arial"/>
                <w:b/>
                <w:sz w:val="16"/>
                <w:szCs w:val="16"/>
              </w:rPr>
              <w:t>Lexia</w:t>
            </w:r>
            <w:proofErr w:type="spellEnd"/>
            <w:r w:rsidR="009D2DE3" w:rsidRPr="009D2DE3">
              <w:rPr>
                <w:rFonts w:ascii="Arial" w:hAnsi="Arial" w:cs="Arial"/>
                <w:b/>
                <w:sz w:val="16"/>
                <w:szCs w:val="16"/>
              </w:rPr>
              <w:t>, IT costs, reading bags, t</w:t>
            </w:r>
            <w:r w:rsidRPr="009D2DE3">
              <w:rPr>
                <w:rFonts w:ascii="Arial" w:hAnsi="Arial" w:cs="Arial"/>
                <w:b/>
                <w:sz w:val="16"/>
                <w:szCs w:val="16"/>
              </w:rPr>
              <w:t>raining and monitoring</w:t>
            </w:r>
            <w:r w:rsidR="009D2DE3">
              <w:rPr>
                <w:rFonts w:ascii="Arial" w:hAnsi="Arial" w:cs="Arial"/>
                <w:b/>
                <w:sz w:val="20"/>
                <w:szCs w:val="20"/>
              </w:rPr>
              <w:t xml:space="preserve">. </w:t>
            </w:r>
            <w:r>
              <w:rPr>
                <w:rFonts w:ascii="Arial" w:hAnsi="Arial" w:cs="Arial"/>
                <w:b/>
                <w:sz w:val="20"/>
                <w:szCs w:val="20"/>
              </w:rPr>
              <w:t xml:space="preserve"> </w:t>
            </w:r>
            <w:r>
              <w:rPr>
                <w:rFonts w:ascii="Arial" w:hAnsi="Arial" w:cs="Arial"/>
                <w:b/>
                <w:sz w:val="20"/>
                <w:szCs w:val="20"/>
              </w:rPr>
              <w:tab/>
            </w:r>
            <w:r w:rsidR="00BF2C62" w:rsidRPr="00B514A6">
              <w:rPr>
                <w:rFonts w:ascii="Arial" w:hAnsi="Arial" w:cs="Arial"/>
                <w:b/>
                <w:sz w:val="20"/>
                <w:szCs w:val="20"/>
              </w:rPr>
              <w:t>Total budgeted cost</w:t>
            </w:r>
          </w:p>
          <w:p w:rsidR="001746F9" w:rsidRDefault="001746F9" w:rsidP="001746F9">
            <w:pPr>
              <w:tabs>
                <w:tab w:val="right" w:pos="12933"/>
              </w:tabs>
              <w:rPr>
                <w:rFonts w:ascii="Arial" w:hAnsi="Arial" w:cs="Arial"/>
                <w:b/>
                <w:sz w:val="20"/>
                <w:szCs w:val="20"/>
              </w:rPr>
            </w:pPr>
          </w:p>
          <w:p w:rsidR="001746F9" w:rsidRPr="00B514A6" w:rsidRDefault="001746F9" w:rsidP="001746F9">
            <w:pPr>
              <w:tabs>
                <w:tab w:val="right" w:pos="12933"/>
              </w:tabs>
              <w:rPr>
                <w:rFonts w:ascii="Arial" w:hAnsi="Arial" w:cs="Arial"/>
                <w:sz w:val="20"/>
                <w:szCs w:val="20"/>
              </w:rPr>
            </w:pPr>
          </w:p>
        </w:tc>
        <w:tc>
          <w:tcPr>
            <w:tcW w:w="1843" w:type="dxa"/>
          </w:tcPr>
          <w:p w:rsidR="00BF2C62" w:rsidRPr="00EA0485" w:rsidRDefault="00EA0485" w:rsidP="00BD3460">
            <w:pPr>
              <w:rPr>
                <w:rFonts w:ascii="Arial" w:hAnsi="Arial" w:cs="Arial"/>
                <w:b/>
                <w:sz w:val="20"/>
                <w:szCs w:val="20"/>
              </w:rPr>
            </w:pPr>
            <w:r w:rsidRPr="00EA0485">
              <w:rPr>
                <w:rFonts w:ascii="Arial" w:hAnsi="Arial" w:cs="Arial"/>
                <w:b/>
                <w:sz w:val="20"/>
                <w:szCs w:val="20"/>
              </w:rPr>
              <w:t>£14,270</w:t>
            </w:r>
          </w:p>
        </w:tc>
      </w:tr>
      <w:tr w:rsidR="00BF2C62" w:rsidRPr="00B514A6" w:rsidTr="00BD3460">
        <w:trPr>
          <w:trHeight w:hRule="exact" w:val="312"/>
        </w:trPr>
        <w:tc>
          <w:tcPr>
            <w:tcW w:w="14992" w:type="dxa"/>
            <w:gridSpan w:val="8"/>
            <w:tcMar>
              <w:top w:w="57" w:type="dxa"/>
              <w:bottom w:w="57" w:type="dxa"/>
            </w:tcMar>
          </w:tcPr>
          <w:p w:rsidR="00BF2C62" w:rsidRPr="00B514A6" w:rsidRDefault="00BF2C62" w:rsidP="00F72C02">
            <w:pPr>
              <w:pStyle w:val="ListParagraph"/>
              <w:numPr>
                <w:ilvl w:val="0"/>
                <w:numId w:val="2"/>
              </w:numPr>
              <w:ind w:left="426" w:hanging="142"/>
              <w:rPr>
                <w:rFonts w:ascii="Arial" w:hAnsi="Arial" w:cs="Arial"/>
                <w:b/>
                <w:sz w:val="20"/>
                <w:szCs w:val="20"/>
              </w:rPr>
            </w:pPr>
            <w:r w:rsidRPr="00B514A6">
              <w:rPr>
                <w:rFonts w:ascii="Arial" w:hAnsi="Arial" w:cs="Arial"/>
                <w:b/>
                <w:sz w:val="20"/>
                <w:szCs w:val="20"/>
              </w:rPr>
              <w:t>Other approaches</w:t>
            </w:r>
          </w:p>
        </w:tc>
      </w:tr>
      <w:tr w:rsidR="00BF2C62" w:rsidRPr="00B514A6" w:rsidTr="00BD3460">
        <w:tc>
          <w:tcPr>
            <w:tcW w:w="2235"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Desired outcome</w:t>
            </w:r>
          </w:p>
        </w:tc>
        <w:tc>
          <w:tcPr>
            <w:tcW w:w="2409"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Chosen action/approach</w:t>
            </w:r>
          </w:p>
        </w:tc>
        <w:tc>
          <w:tcPr>
            <w:tcW w:w="3828" w:type="dxa"/>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What is the evidence and rationale for this choice?</w:t>
            </w:r>
          </w:p>
        </w:tc>
        <w:tc>
          <w:tcPr>
            <w:tcW w:w="3260" w:type="dxa"/>
            <w:gridSpan w:val="2"/>
            <w:tcMar>
              <w:top w:w="57" w:type="dxa"/>
              <w:bottom w:w="57" w:type="dxa"/>
            </w:tcMar>
          </w:tcPr>
          <w:p w:rsidR="00BF2C62" w:rsidRPr="00B514A6" w:rsidRDefault="00BF2C62" w:rsidP="00BD3460">
            <w:pPr>
              <w:rPr>
                <w:rFonts w:ascii="Arial" w:hAnsi="Arial" w:cs="Arial"/>
                <w:b/>
                <w:sz w:val="20"/>
                <w:szCs w:val="20"/>
              </w:rPr>
            </w:pPr>
            <w:r w:rsidRPr="00B514A6">
              <w:rPr>
                <w:rFonts w:ascii="Arial" w:hAnsi="Arial" w:cs="Arial"/>
                <w:b/>
                <w:sz w:val="20"/>
                <w:szCs w:val="20"/>
              </w:rPr>
              <w:t>How will you ensure it is implemented well?</w:t>
            </w:r>
          </w:p>
        </w:tc>
        <w:tc>
          <w:tcPr>
            <w:tcW w:w="1276" w:type="dxa"/>
          </w:tcPr>
          <w:p w:rsidR="00BF2C62" w:rsidRPr="00B514A6" w:rsidRDefault="00BF2C62" w:rsidP="00BD3460">
            <w:pPr>
              <w:rPr>
                <w:rFonts w:ascii="Arial" w:hAnsi="Arial" w:cs="Arial"/>
                <w:b/>
                <w:sz w:val="20"/>
                <w:szCs w:val="20"/>
              </w:rPr>
            </w:pPr>
            <w:r w:rsidRPr="00B514A6">
              <w:rPr>
                <w:rFonts w:ascii="Arial" w:hAnsi="Arial" w:cs="Arial"/>
                <w:b/>
                <w:sz w:val="20"/>
                <w:szCs w:val="20"/>
              </w:rPr>
              <w:t>Staff lead</w:t>
            </w:r>
          </w:p>
        </w:tc>
        <w:tc>
          <w:tcPr>
            <w:tcW w:w="1984" w:type="dxa"/>
            <w:gridSpan w:val="2"/>
          </w:tcPr>
          <w:p w:rsidR="00BF2C62" w:rsidRPr="00B514A6" w:rsidRDefault="00BF2C62" w:rsidP="00BD3460">
            <w:pPr>
              <w:rPr>
                <w:rFonts w:ascii="Arial" w:hAnsi="Arial" w:cs="Arial"/>
                <w:b/>
                <w:sz w:val="20"/>
                <w:szCs w:val="20"/>
              </w:rPr>
            </w:pPr>
            <w:r w:rsidRPr="00B514A6">
              <w:rPr>
                <w:rFonts w:ascii="Arial" w:hAnsi="Arial" w:cs="Arial"/>
                <w:b/>
                <w:sz w:val="20"/>
                <w:szCs w:val="20"/>
              </w:rPr>
              <w:t>When will you review implementation?</w:t>
            </w:r>
          </w:p>
        </w:tc>
      </w:tr>
      <w:tr w:rsidR="00BF2C62" w:rsidRPr="00B514A6" w:rsidTr="00BD3460">
        <w:trPr>
          <w:trHeight w:val="310"/>
        </w:trPr>
        <w:tc>
          <w:tcPr>
            <w:tcW w:w="2235" w:type="dxa"/>
            <w:tcMar>
              <w:top w:w="57" w:type="dxa"/>
              <w:bottom w:w="57" w:type="dxa"/>
            </w:tcMar>
          </w:tcPr>
          <w:p w:rsidR="00BF2C62" w:rsidRPr="00B514A6" w:rsidRDefault="001746F9" w:rsidP="001746F9">
            <w:pPr>
              <w:rPr>
                <w:rFonts w:ascii="Arial" w:hAnsi="Arial" w:cs="Arial"/>
                <w:sz w:val="20"/>
                <w:szCs w:val="20"/>
              </w:rPr>
            </w:pPr>
            <w:r w:rsidRPr="001746F9">
              <w:rPr>
                <w:rFonts w:ascii="Arial" w:hAnsi="Arial" w:cs="Arial"/>
                <w:sz w:val="20"/>
                <w:szCs w:val="20"/>
              </w:rPr>
              <w:t xml:space="preserve">Improved attendance </w:t>
            </w:r>
            <w:r>
              <w:rPr>
                <w:rFonts w:ascii="Arial" w:hAnsi="Arial" w:cs="Arial"/>
                <w:sz w:val="20"/>
                <w:szCs w:val="20"/>
              </w:rPr>
              <w:t>and punctuality across the school.</w:t>
            </w:r>
          </w:p>
        </w:tc>
        <w:tc>
          <w:tcPr>
            <w:tcW w:w="2409" w:type="dxa"/>
            <w:tcMar>
              <w:top w:w="57" w:type="dxa"/>
              <w:bottom w:w="57" w:type="dxa"/>
            </w:tcMar>
          </w:tcPr>
          <w:p w:rsidR="00BF2C62" w:rsidRDefault="001746F9">
            <w:pPr>
              <w:pStyle w:val="Default"/>
              <w:rPr>
                <w:sz w:val="20"/>
                <w:szCs w:val="20"/>
              </w:rPr>
            </w:pPr>
            <w:r>
              <w:rPr>
                <w:sz w:val="20"/>
                <w:szCs w:val="20"/>
              </w:rPr>
              <w:t xml:space="preserve">Complete attendance audit and work alongside attendance officer, develop strategies and follow up procedures agreed. </w:t>
            </w:r>
          </w:p>
          <w:p w:rsidR="001746F9" w:rsidRPr="00B514A6" w:rsidRDefault="001746F9" w:rsidP="001746F9">
            <w:pPr>
              <w:pStyle w:val="Default"/>
              <w:rPr>
                <w:sz w:val="20"/>
                <w:szCs w:val="20"/>
              </w:rPr>
            </w:pPr>
            <w:r>
              <w:rPr>
                <w:sz w:val="20"/>
                <w:szCs w:val="20"/>
              </w:rPr>
              <w:t xml:space="preserve">First day response and home visits implemented and families leaving are interviewed by head to gain forwarding information. </w:t>
            </w:r>
            <w:r w:rsidR="00EA0485">
              <w:rPr>
                <w:sz w:val="20"/>
                <w:szCs w:val="20"/>
              </w:rPr>
              <w:t>Additional family advisors.</w:t>
            </w:r>
          </w:p>
        </w:tc>
        <w:tc>
          <w:tcPr>
            <w:tcW w:w="3828" w:type="dxa"/>
            <w:tcMar>
              <w:top w:w="57" w:type="dxa"/>
              <w:bottom w:w="57" w:type="dxa"/>
            </w:tcMar>
          </w:tcPr>
          <w:p w:rsidR="00BF2C62" w:rsidRPr="00B514A6" w:rsidRDefault="00BF2C62">
            <w:pPr>
              <w:pStyle w:val="Default"/>
              <w:rPr>
                <w:sz w:val="20"/>
                <w:szCs w:val="20"/>
              </w:rPr>
            </w:pPr>
            <w:r w:rsidRPr="00B514A6">
              <w:rPr>
                <w:sz w:val="20"/>
                <w:szCs w:val="20"/>
              </w:rPr>
              <w:t xml:space="preserve">Improved attendance and </w:t>
            </w:r>
            <w:r w:rsidR="001746F9">
              <w:rPr>
                <w:sz w:val="20"/>
                <w:szCs w:val="20"/>
              </w:rPr>
              <w:t xml:space="preserve">punctuality </w:t>
            </w:r>
            <w:r w:rsidRPr="00B514A6">
              <w:rPr>
                <w:sz w:val="20"/>
                <w:szCs w:val="20"/>
              </w:rPr>
              <w:t xml:space="preserve">ensures greater impact of all strategies. </w:t>
            </w:r>
          </w:p>
          <w:p w:rsidR="00BF2C62" w:rsidRPr="00B514A6" w:rsidRDefault="00BF2C62">
            <w:pPr>
              <w:pStyle w:val="Default"/>
              <w:rPr>
                <w:sz w:val="20"/>
                <w:szCs w:val="20"/>
              </w:rPr>
            </w:pPr>
            <w:r w:rsidRPr="00B514A6">
              <w:rPr>
                <w:sz w:val="20"/>
                <w:szCs w:val="20"/>
              </w:rPr>
              <w:t xml:space="preserve">Expert working with staff increases expertise and ensures we can act swiftly to ensure the right interventions are put in place immediately. </w:t>
            </w:r>
          </w:p>
          <w:p w:rsidR="00BF2C62" w:rsidRPr="00B514A6" w:rsidRDefault="00BF2C62" w:rsidP="003550E1">
            <w:pPr>
              <w:rPr>
                <w:sz w:val="20"/>
                <w:szCs w:val="20"/>
              </w:rPr>
            </w:pPr>
          </w:p>
          <w:p w:rsidR="00BF2C62" w:rsidRPr="00B514A6" w:rsidRDefault="00BF2C62" w:rsidP="003550E1">
            <w:pPr>
              <w:rPr>
                <w:rFonts w:ascii="Arial" w:hAnsi="Arial" w:cs="Arial"/>
                <w:sz w:val="20"/>
                <w:szCs w:val="20"/>
              </w:rPr>
            </w:pPr>
          </w:p>
        </w:tc>
        <w:tc>
          <w:tcPr>
            <w:tcW w:w="3260" w:type="dxa"/>
            <w:gridSpan w:val="2"/>
            <w:tcMar>
              <w:top w:w="57" w:type="dxa"/>
              <w:bottom w:w="57" w:type="dxa"/>
            </w:tcMar>
          </w:tcPr>
          <w:p w:rsidR="00BF2C62" w:rsidRPr="00B514A6" w:rsidRDefault="00BF2C62">
            <w:pPr>
              <w:pStyle w:val="Default"/>
              <w:rPr>
                <w:sz w:val="20"/>
                <w:szCs w:val="20"/>
              </w:rPr>
            </w:pPr>
            <w:r w:rsidRPr="00B514A6">
              <w:rPr>
                <w:sz w:val="20"/>
                <w:szCs w:val="20"/>
              </w:rPr>
              <w:t xml:space="preserve">Breakfast club provision, </w:t>
            </w:r>
          </w:p>
          <w:p w:rsidR="00BF2C62" w:rsidRDefault="00BF2C62">
            <w:pPr>
              <w:pStyle w:val="Default"/>
              <w:rPr>
                <w:sz w:val="20"/>
                <w:szCs w:val="20"/>
              </w:rPr>
            </w:pPr>
            <w:r w:rsidRPr="00B514A6">
              <w:rPr>
                <w:sz w:val="20"/>
                <w:szCs w:val="20"/>
              </w:rPr>
              <w:t xml:space="preserve">Parent Advisor </w:t>
            </w:r>
            <w:r w:rsidR="001746F9">
              <w:rPr>
                <w:sz w:val="20"/>
                <w:szCs w:val="20"/>
              </w:rPr>
              <w:t xml:space="preserve"> support and discussions for families monitored </w:t>
            </w:r>
          </w:p>
          <w:p w:rsidR="001746F9" w:rsidRPr="00B514A6" w:rsidRDefault="001746F9">
            <w:pPr>
              <w:pStyle w:val="Default"/>
              <w:rPr>
                <w:sz w:val="20"/>
                <w:szCs w:val="20"/>
              </w:rPr>
            </w:pPr>
            <w:r>
              <w:rPr>
                <w:sz w:val="20"/>
                <w:szCs w:val="20"/>
              </w:rPr>
              <w:t xml:space="preserve">Increase in percentage of children in school and procedures in place for those absent including medical evidence for reasons as to why children are absent. </w:t>
            </w:r>
          </w:p>
          <w:p w:rsidR="00BF2C62" w:rsidRPr="00B514A6" w:rsidRDefault="001746F9">
            <w:pPr>
              <w:pStyle w:val="Default"/>
              <w:rPr>
                <w:sz w:val="20"/>
                <w:szCs w:val="20"/>
              </w:rPr>
            </w:pPr>
            <w:r w:rsidRPr="001746F9">
              <w:rPr>
                <w:sz w:val="20"/>
                <w:szCs w:val="20"/>
              </w:rPr>
              <w:t>If children are in school they are able to learn.</w:t>
            </w:r>
          </w:p>
        </w:tc>
        <w:tc>
          <w:tcPr>
            <w:tcW w:w="1276" w:type="dxa"/>
          </w:tcPr>
          <w:p w:rsidR="001746F9" w:rsidRDefault="00BF2C62" w:rsidP="001746F9">
            <w:pPr>
              <w:pStyle w:val="Default"/>
              <w:rPr>
                <w:sz w:val="20"/>
                <w:szCs w:val="20"/>
              </w:rPr>
            </w:pPr>
            <w:r w:rsidRPr="00B514A6">
              <w:rPr>
                <w:sz w:val="20"/>
                <w:szCs w:val="20"/>
              </w:rPr>
              <w:t xml:space="preserve">HT, </w:t>
            </w:r>
            <w:r w:rsidR="001746F9">
              <w:rPr>
                <w:sz w:val="20"/>
                <w:szCs w:val="20"/>
              </w:rPr>
              <w:t>Parent Advisor</w:t>
            </w:r>
          </w:p>
          <w:p w:rsidR="00BF2C62" w:rsidRPr="00B514A6" w:rsidRDefault="001746F9" w:rsidP="001746F9">
            <w:pPr>
              <w:pStyle w:val="Default"/>
              <w:rPr>
                <w:sz w:val="20"/>
                <w:szCs w:val="20"/>
              </w:rPr>
            </w:pPr>
            <w:r>
              <w:rPr>
                <w:sz w:val="20"/>
                <w:szCs w:val="20"/>
              </w:rPr>
              <w:t>Admin in producing tables and information and preparing meetings and interviews.</w:t>
            </w:r>
            <w:r w:rsidR="00BF2C62" w:rsidRPr="00B514A6">
              <w:rPr>
                <w:sz w:val="20"/>
                <w:szCs w:val="20"/>
              </w:rPr>
              <w:t xml:space="preserve"> </w:t>
            </w:r>
          </w:p>
        </w:tc>
        <w:tc>
          <w:tcPr>
            <w:tcW w:w="1984" w:type="dxa"/>
            <w:gridSpan w:val="2"/>
          </w:tcPr>
          <w:p w:rsidR="00BF2C62" w:rsidRPr="00B514A6" w:rsidRDefault="001746F9" w:rsidP="00641108">
            <w:pPr>
              <w:pStyle w:val="Default"/>
              <w:rPr>
                <w:sz w:val="20"/>
                <w:szCs w:val="20"/>
              </w:rPr>
            </w:pPr>
            <w:r>
              <w:rPr>
                <w:sz w:val="20"/>
                <w:szCs w:val="20"/>
              </w:rPr>
              <w:t xml:space="preserve">Weekly for children </w:t>
            </w:r>
            <w:r w:rsidR="00641108">
              <w:rPr>
                <w:sz w:val="20"/>
                <w:szCs w:val="20"/>
              </w:rPr>
              <w:t xml:space="preserve">falling behind and four weekly with regards monitoring process. </w:t>
            </w:r>
          </w:p>
        </w:tc>
      </w:tr>
      <w:tr w:rsidR="0017324F" w:rsidRPr="00B514A6" w:rsidTr="00BD3460">
        <w:trPr>
          <w:trHeight w:val="301"/>
        </w:trPr>
        <w:tc>
          <w:tcPr>
            <w:tcW w:w="2235" w:type="dxa"/>
            <w:tcMar>
              <w:top w:w="57" w:type="dxa"/>
              <w:bottom w:w="57" w:type="dxa"/>
            </w:tcMar>
          </w:tcPr>
          <w:p w:rsidR="0017324F" w:rsidRPr="00B514A6" w:rsidRDefault="0017324F" w:rsidP="00BD3460">
            <w:pPr>
              <w:rPr>
                <w:rFonts w:ascii="Arial" w:hAnsi="Arial" w:cs="Arial"/>
                <w:sz w:val="20"/>
                <w:szCs w:val="20"/>
              </w:rPr>
            </w:pPr>
            <w:r>
              <w:rPr>
                <w:rFonts w:ascii="Arial" w:hAnsi="Arial" w:cs="Arial"/>
                <w:sz w:val="20"/>
                <w:szCs w:val="20"/>
              </w:rPr>
              <w:t xml:space="preserve">Raise profile of foundation learning across the school. </w:t>
            </w:r>
          </w:p>
        </w:tc>
        <w:tc>
          <w:tcPr>
            <w:tcW w:w="2409"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t>Increased self-confidence, particularly from those participating in music and outdoor activities, but impact on reading, writing and maths outcomes limited.</w:t>
            </w:r>
          </w:p>
        </w:tc>
        <w:tc>
          <w:tcPr>
            <w:tcW w:w="3828" w:type="dxa"/>
            <w:tcMar>
              <w:top w:w="57" w:type="dxa"/>
              <w:bottom w:w="57" w:type="dxa"/>
            </w:tcMar>
          </w:tcPr>
          <w:p w:rsidR="0017324F" w:rsidRPr="00B514A6" w:rsidRDefault="0017324F" w:rsidP="0017324F">
            <w:pPr>
              <w:rPr>
                <w:rFonts w:ascii="Arial" w:hAnsi="Arial" w:cs="Arial"/>
                <w:sz w:val="20"/>
                <w:szCs w:val="20"/>
              </w:rPr>
            </w:pPr>
            <w:r>
              <w:rPr>
                <w:rFonts w:ascii="Arial" w:hAnsi="Arial" w:cs="Arial"/>
                <w:sz w:val="20"/>
                <w:szCs w:val="20"/>
              </w:rPr>
              <w:t>C</w:t>
            </w:r>
            <w:r w:rsidRPr="00641108">
              <w:rPr>
                <w:rFonts w:ascii="Arial" w:hAnsi="Arial" w:cs="Arial"/>
                <w:sz w:val="20"/>
                <w:szCs w:val="20"/>
              </w:rPr>
              <w:t xml:space="preserve">reative approaches to learning </w:t>
            </w:r>
            <w:r>
              <w:rPr>
                <w:rFonts w:ascii="Arial" w:hAnsi="Arial" w:cs="Arial"/>
                <w:sz w:val="20"/>
                <w:szCs w:val="20"/>
              </w:rPr>
              <w:t>should encourage</w:t>
            </w:r>
            <w:r w:rsidRPr="00641108">
              <w:rPr>
                <w:rFonts w:ascii="Arial" w:hAnsi="Arial" w:cs="Arial"/>
                <w:sz w:val="20"/>
                <w:szCs w:val="20"/>
              </w:rPr>
              <w:t xml:space="preserve"> </w:t>
            </w:r>
            <w:r>
              <w:rPr>
                <w:rFonts w:ascii="Arial" w:hAnsi="Arial" w:cs="Arial"/>
                <w:sz w:val="20"/>
                <w:szCs w:val="20"/>
              </w:rPr>
              <w:t xml:space="preserve">children </w:t>
            </w:r>
            <w:r w:rsidRPr="00641108">
              <w:rPr>
                <w:rFonts w:ascii="Arial" w:hAnsi="Arial" w:cs="Arial"/>
                <w:sz w:val="20"/>
                <w:szCs w:val="20"/>
              </w:rPr>
              <w:t xml:space="preserve">to </w:t>
            </w:r>
            <w:r>
              <w:rPr>
                <w:rFonts w:ascii="Arial" w:hAnsi="Arial" w:cs="Arial"/>
                <w:sz w:val="20"/>
                <w:szCs w:val="20"/>
              </w:rPr>
              <w:t xml:space="preserve">develop </w:t>
            </w:r>
            <w:r w:rsidRPr="00641108">
              <w:rPr>
                <w:rFonts w:ascii="Arial" w:hAnsi="Arial" w:cs="Arial"/>
                <w:sz w:val="20"/>
                <w:szCs w:val="20"/>
              </w:rPr>
              <w:t xml:space="preserve">questioning, </w:t>
            </w:r>
            <w:r>
              <w:rPr>
                <w:rFonts w:ascii="Arial" w:hAnsi="Arial" w:cs="Arial"/>
                <w:sz w:val="20"/>
                <w:szCs w:val="20"/>
              </w:rPr>
              <w:t xml:space="preserve">be </w:t>
            </w:r>
            <w:r w:rsidRPr="00641108">
              <w:rPr>
                <w:rFonts w:ascii="Arial" w:hAnsi="Arial" w:cs="Arial"/>
                <w:sz w:val="20"/>
                <w:szCs w:val="20"/>
              </w:rPr>
              <w:t>imaginative and open to possibilities, and to</w:t>
            </w:r>
            <w:r>
              <w:rPr>
                <w:rFonts w:ascii="Arial" w:hAnsi="Arial" w:cs="Arial"/>
                <w:sz w:val="20"/>
                <w:szCs w:val="20"/>
              </w:rPr>
              <w:t xml:space="preserve"> </w:t>
            </w:r>
            <w:r w:rsidRPr="00641108">
              <w:rPr>
                <w:rFonts w:ascii="Arial" w:hAnsi="Arial" w:cs="Arial"/>
                <w:sz w:val="20"/>
                <w:szCs w:val="20"/>
              </w:rPr>
              <w:t xml:space="preserve">reflect critically on </w:t>
            </w:r>
            <w:r>
              <w:rPr>
                <w:rFonts w:ascii="Arial" w:hAnsi="Arial" w:cs="Arial"/>
                <w:sz w:val="20"/>
                <w:szCs w:val="20"/>
              </w:rPr>
              <w:t>the effect of ideas and actions and enjoyment of learning. Enjoyment,</w:t>
            </w:r>
            <w:r w:rsidRPr="00641108">
              <w:rPr>
                <w:rFonts w:ascii="Arial" w:hAnsi="Arial" w:cs="Arial"/>
                <w:sz w:val="20"/>
                <w:szCs w:val="20"/>
              </w:rPr>
              <w:t xml:space="preserve"> achievement and relevance are important</w:t>
            </w:r>
            <w:r>
              <w:rPr>
                <w:rFonts w:ascii="Arial" w:hAnsi="Arial" w:cs="Arial"/>
                <w:sz w:val="20"/>
                <w:szCs w:val="20"/>
              </w:rPr>
              <w:t xml:space="preserve"> </w:t>
            </w:r>
            <w:r w:rsidRPr="00641108">
              <w:rPr>
                <w:rFonts w:ascii="Arial" w:hAnsi="Arial" w:cs="Arial"/>
                <w:sz w:val="20"/>
                <w:szCs w:val="20"/>
              </w:rPr>
              <w:t>elements in learning that raise standards.</w:t>
            </w:r>
            <w:r>
              <w:rPr>
                <w:rFonts w:ascii="Arial" w:hAnsi="Arial" w:cs="Arial"/>
                <w:sz w:val="20"/>
                <w:szCs w:val="20"/>
              </w:rPr>
              <w:t xml:space="preserve"> </w:t>
            </w:r>
          </w:p>
        </w:tc>
        <w:tc>
          <w:tcPr>
            <w:tcW w:w="3260" w:type="dxa"/>
            <w:gridSpan w:val="2"/>
            <w:tcMar>
              <w:top w:w="57" w:type="dxa"/>
              <w:bottom w:w="57" w:type="dxa"/>
            </w:tcMar>
          </w:tcPr>
          <w:p w:rsidR="0017324F" w:rsidRPr="0017324F" w:rsidRDefault="0017324F" w:rsidP="0017324F">
            <w:pPr>
              <w:rPr>
                <w:rFonts w:ascii="Arial" w:hAnsi="Arial" w:cs="Arial"/>
                <w:sz w:val="20"/>
                <w:szCs w:val="20"/>
              </w:rPr>
            </w:pPr>
            <w:r w:rsidRPr="0017324F">
              <w:rPr>
                <w:rFonts w:ascii="Arial" w:hAnsi="Arial" w:cs="Arial"/>
                <w:sz w:val="20"/>
                <w:szCs w:val="20"/>
              </w:rPr>
              <w:t xml:space="preserve">Books </w:t>
            </w:r>
          </w:p>
          <w:p w:rsidR="0017324F" w:rsidRPr="0017324F" w:rsidRDefault="0017324F" w:rsidP="0017324F">
            <w:pPr>
              <w:rPr>
                <w:rFonts w:ascii="Arial" w:hAnsi="Arial" w:cs="Arial"/>
                <w:sz w:val="20"/>
                <w:szCs w:val="20"/>
              </w:rPr>
            </w:pPr>
            <w:r w:rsidRPr="0017324F">
              <w:rPr>
                <w:rFonts w:ascii="Arial" w:hAnsi="Arial" w:cs="Arial"/>
                <w:sz w:val="20"/>
                <w:szCs w:val="20"/>
              </w:rPr>
              <w:t xml:space="preserve">Moderating and sharing of evidence </w:t>
            </w:r>
          </w:p>
          <w:p w:rsidR="0017324F" w:rsidRPr="0017324F" w:rsidRDefault="0017324F" w:rsidP="0017324F">
            <w:pPr>
              <w:rPr>
                <w:rFonts w:ascii="Arial" w:hAnsi="Arial" w:cs="Arial"/>
                <w:sz w:val="20"/>
                <w:szCs w:val="20"/>
              </w:rPr>
            </w:pPr>
            <w:r>
              <w:rPr>
                <w:rFonts w:ascii="Arial" w:hAnsi="Arial" w:cs="Arial"/>
                <w:sz w:val="20"/>
                <w:szCs w:val="20"/>
              </w:rPr>
              <w:t>E</w:t>
            </w:r>
            <w:r w:rsidRPr="0017324F">
              <w:rPr>
                <w:rFonts w:ascii="Arial" w:hAnsi="Arial" w:cs="Arial"/>
                <w:sz w:val="20"/>
                <w:szCs w:val="20"/>
              </w:rPr>
              <w:t xml:space="preserve">vidence collected and dated </w:t>
            </w:r>
          </w:p>
          <w:p w:rsidR="0017324F" w:rsidRPr="00B514A6" w:rsidRDefault="0017324F" w:rsidP="0017324F">
            <w:pPr>
              <w:rPr>
                <w:rFonts w:ascii="Arial" w:hAnsi="Arial" w:cs="Arial"/>
                <w:sz w:val="20"/>
                <w:szCs w:val="20"/>
              </w:rPr>
            </w:pPr>
            <w:r>
              <w:rPr>
                <w:rFonts w:ascii="Arial" w:hAnsi="Arial" w:cs="Arial"/>
                <w:sz w:val="20"/>
                <w:szCs w:val="20"/>
              </w:rPr>
              <w:t>Whole school theme and c</w:t>
            </w:r>
            <w:r w:rsidRPr="0017324F">
              <w:rPr>
                <w:rFonts w:ascii="Arial" w:hAnsi="Arial" w:cs="Arial"/>
                <w:sz w:val="20"/>
                <w:szCs w:val="20"/>
              </w:rPr>
              <w:t>ontinue</w:t>
            </w:r>
            <w:r>
              <w:rPr>
                <w:rFonts w:ascii="Arial" w:hAnsi="Arial" w:cs="Arial"/>
                <w:sz w:val="20"/>
                <w:szCs w:val="20"/>
              </w:rPr>
              <w:t>d</w:t>
            </w:r>
            <w:r w:rsidRPr="0017324F">
              <w:rPr>
                <w:rFonts w:ascii="Arial" w:hAnsi="Arial" w:cs="Arial"/>
                <w:sz w:val="20"/>
                <w:szCs w:val="20"/>
              </w:rPr>
              <w:t xml:space="preserve"> to monitor the effectiveness</w:t>
            </w: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p w:rsidR="0017324F" w:rsidRPr="00B514A6" w:rsidRDefault="0017324F" w:rsidP="00C970E4">
            <w:pPr>
              <w:jc w:val="center"/>
              <w:rPr>
                <w:rFonts w:ascii="Arial" w:hAnsi="Arial" w:cs="Arial"/>
                <w:sz w:val="20"/>
                <w:szCs w:val="20"/>
              </w:rPr>
            </w:pP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lastRenderedPageBreak/>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lastRenderedPageBreak/>
              <w:t>Develop resilience and emotional well- being.</w:t>
            </w:r>
          </w:p>
        </w:tc>
        <w:tc>
          <w:tcPr>
            <w:tcW w:w="2409" w:type="dxa"/>
            <w:tcMar>
              <w:top w:w="57" w:type="dxa"/>
              <w:bottom w:w="57" w:type="dxa"/>
            </w:tcMar>
          </w:tcPr>
          <w:p w:rsidR="0017324F" w:rsidRDefault="0017324F" w:rsidP="00D53322">
            <w:pPr>
              <w:rPr>
                <w:rFonts w:ascii="Arial" w:hAnsi="Arial" w:cs="Arial"/>
                <w:sz w:val="20"/>
                <w:szCs w:val="20"/>
              </w:rPr>
            </w:pPr>
            <w:proofErr w:type="spellStart"/>
            <w:r w:rsidRPr="00641108">
              <w:rPr>
                <w:rFonts w:ascii="Arial" w:hAnsi="Arial" w:cs="Arial"/>
                <w:sz w:val="20"/>
                <w:szCs w:val="20"/>
              </w:rPr>
              <w:t>Kalmer</w:t>
            </w:r>
            <w:proofErr w:type="spellEnd"/>
            <w:r w:rsidRPr="00641108">
              <w:rPr>
                <w:rFonts w:ascii="Arial" w:hAnsi="Arial" w:cs="Arial"/>
                <w:sz w:val="20"/>
                <w:szCs w:val="20"/>
              </w:rPr>
              <w:t xml:space="preserve"> counsellor</w:t>
            </w:r>
            <w:r>
              <w:rPr>
                <w:rFonts w:ascii="Arial" w:hAnsi="Arial" w:cs="Arial"/>
                <w:sz w:val="20"/>
                <w:szCs w:val="20"/>
              </w:rPr>
              <w:t xml:space="preserve"> in school on weekly basis and specific children identified for support and succinct work. </w:t>
            </w:r>
          </w:p>
          <w:p w:rsidR="0017324F" w:rsidRPr="00B514A6" w:rsidRDefault="0017324F" w:rsidP="00D53322">
            <w:pPr>
              <w:rPr>
                <w:rFonts w:ascii="Arial" w:hAnsi="Arial" w:cs="Arial"/>
                <w:sz w:val="20"/>
                <w:szCs w:val="20"/>
              </w:rPr>
            </w:pPr>
            <w:r>
              <w:rPr>
                <w:rFonts w:ascii="Arial" w:hAnsi="Arial" w:cs="Arial"/>
                <w:sz w:val="20"/>
                <w:szCs w:val="20"/>
              </w:rPr>
              <w:t xml:space="preserve">Expertise and </w:t>
            </w:r>
            <w:r w:rsidRPr="00B514A6">
              <w:rPr>
                <w:rFonts w:ascii="Arial" w:hAnsi="Arial" w:cs="Arial"/>
                <w:sz w:val="20"/>
                <w:szCs w:val="20"/>
              </w:rPr>
              <w:t>support from Ed. Psych</w:t>
            </w:r>
            <w:r>
              <w:rPr>
                <w:rFonts w:ascii="Arial" w:hAnsi="Arial" w:cs="Arial"/>
                <w:sz w:val="20"/>
                <w:szCs w:val="20"/>
              </w:rPr>
              <w:t>ologist and other professionals</w:t>
            </w:r>
            <w:r w:rsidRPr="00B514A6">
              <w:rPr>
                <w:rFonts w:ascii="Arial" w:hAnsi="Arial" w:cs="Arial"/>
                <w:sz w:val="20"/>
                <w:szCs w:val="20"/>
              </w:rPr>
              <w:t>,</w:t>
            </w:r>
            <w:r>
              <w:rPr>
                <w:rFonts w:ascii="Arial" w:hAnsi="Arial" w:cs="Arial"/>
                <w:sz w:val="20"/>
                <w:szCs w:val="20"/>
              </w:rPr>
              <w:t xml:space="preserve"> </w:t>
            </w:r>
          </w:p>
          <w:p w:rsidR="0017324F" w:rsidRPr="00B514A6" w:rsidRDefault="0017324F" w:rsidP="00D53322">
            <w:pPr>
              <w:rPr>
                <w:rFonts w:ascii="Arial" w:hAnsi="Arial" w:cs="Arial"/>
                <w:sz w:val="20"/>
                <w:szCs w:val="20"/>
              </w:rPr>
            </w:pPr>
            <w:r w:rsidRPr="00B514A6">
              <w:rPr>
                <w:rFonts w:ascii="Arial" w:hAnsi="Arial" w:cs="Arial"/>
                <w:sz w:val="20"/>
                <w:szCs w:val="20"/>
              </w:rPr>
              <w:t>Further CPD for staff.</w:t>
            </w:r>
          </w:p>
          <w:p w:rsidR="0017324F" w:rsidRDefault="0017324F" w:rsidP="00641108">
            <w:pPr>
              <w:rPr>
                <w:rFonts w:ascii="Arial" w:hAnsi="Arial" w:cs="Arial"/>
                <w:sz w:val="20"/>
                <w:szCs w:val="20"/>
              </w:rPr>
            </w:pPr>
            <w:r w:rsidRPr="00641108">
              <w:rPr>
                <w:rFonts w:ascii="Arial" w:hAnsi="Arial" w:cs="Arial"/>
                <w:sz w:val="20"/>
                <w:szCs w:val="20"/>
              </w:rPr>
              <w:t>Family learning and courses for parents.</w:t>
            </w:r>
          </w:p>
          <w:p w:rsidR="0017324F" w:rsidRDefault="0017324F" w:rsidP="00641108">
            <w:pPr>
              <w:rPr>
                <w:rFonts w:ascii="Arial" w:hAnsi="Arial" w:cs="Arial"/>
                <w:sz w:val="20"/>
                <w:szCs w:val="20"/>
              </w:rPr>
            </w:pPr>
          </w:p>
          <w:p w:rsidR="0017324F" w:rsidRPr="00641108" w:rsidRDefault="0017324F" w:rsidP="00641108">
            <w:pPr>
              <w:rPr>
                <w:rFonts w:ascii="Arial" w:hAnsi="Arial" w:cs="Arial"/>
                <w:sz w:val="20"/>
                <w:szCs w:val="20"/>
              </w:rPr>
            </w:pPr>
          </w:p>
        </w:tc>
        <w:tc>
          <w:tcPr>
            <w:tcW w:w="3828" w:type="dxa"/>
            <w:tcMar>
              <w:top w:w="57" w:type="dxa"/>
              <w:bottom w:w="57" w:type="dxa"/>
            </w:tcMar>
          </w:tcPr>
          <w:p w:rsidR="0017324F" w:rsidRPr="00B514A6" w:rsidRDefault="0017324F" w:rsidP="00BD3460">
            <w:pPr>
              <w:rPr>
                <w:rFonts w:ascii="Arial" w:hAnsi="Arial" w:cs="Arial"/>
                <w:sz w:val="20"/>
                <w:szCs w:val="20"/>
              </w:rPr>
            </w:pPr>
            <w:r w:rsidRPr="00B514A6">
              <w:rPr>
                <w:rFonts w:ascii="Arial" w:hAnsi="Arial" w:cs="Arial"/>
                <w:sz w:val="20"/>
                <w:szCs w:val="20"/>
              </w:rPr>
              <w:t>Mental health issues can seriously affect academic performance if not addressed. We have a large number of children with mental health issues.</w:t>
            </w:r>
          </w:p>
        </w:tc>
        <w:tc>
          <w:tcPr>
            <w:tcW w:w="3260" w:type="dxa"/>
            <w:gridSpan w:val="2"/>
            <w:tcMar>
              <w:top w:w="57" w:type="dxa"/>
              <w:bottom w:w="57" w:type="dxa"/>
            </w:tcMar>
          </w:tcPr>
          <w:p w:rsidR="0017324F" w:rsidRDefault="0017324F" w:rsidP="00D53322">
            <w:pPr>
              <w:rPr>
                <w:rFonts w:ascii="Arial" w:hAnsi="Arial" w:cs="Arial"/>
                <w:sz w:val="20"/>
                <w:szCs w:val="20"/>
              </w:rPr>
            </w:pPr>
            <w:r>
              <w:rPr>
                <w:rFonts w:ascii="Arial" w:hAnsi="Arial" w:cs="Arial"/>
                <w:sz w:val="20"/>
                <w:szCs w:val="20"/>
              </w:rPr>
              <w:t>Reports from specialists along with reviews and discussions</w:t>
            </w:r>
          </w:p>
          <w:p w:rsidR="0017324F" w:rsidRDefault="0017324F" w:rsidP="00D53322">
            <w:pPr>
              <w:rPr>
                <w:rFonts w:ascii="Arial" w:hAnsi="Arial" w:cs="Arial"/>
                <w:sz w:val="20"/>
                <w:szCs w:val="20"/>
              </w:rPr>
            </w:pPr>
            <w:r>
              <w:rPr>
                <w:rFonts w:ascii="Arial" w:hAnsi="Arial" w:cs="Arial"/>
                <w:sz w:val="20"/>
                <w:szCs w:val="20"/>
              </w:rPr>
              <w:t xml:space="preserve">Observations and evidence of learning taking place </w:t>
            </w:r>
          </w:p>
          <w:p w:rsidR="0017324F" w:rsidRPr="00B514A6" w:rsidRDefault="0017324F" w:rsidP="00D53322">
            <w:pPr>
              <w:rPr>
                <w:rFonts w:ascii="Arial" w:hAnsi="Arial" w:cs="Arial"/>
                <w:sz w:val="20"/>
                <w:szCs w:val="20"/>
              </w:rPr>
            </w:pPr>
            <w:r>
              <w:rPr>
                <w:rFonts w:ascii="Arial" w:hAnsi="Arial" w:cs="Arial"/>
                <w:sz w:val="20"/>
                <w:szCs w:val="20"/>
              </w:rPr>
              <w:t xml:space="preserve">Assessments and discussions with children. </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 xml:space="preserve">Increased opportunities through the curriculum for visits and visitors, </w:t>
            </w:r>
          </w:p>
        </w:tc>
        <w:tc>
          <w:tcPr>
            <w:tcW w:w="2409" w:type="dxa"/>
            <w:tcMar>
              <w:top w:w="57" w:type="dxa"/>
              <w:bottom w:w="57" w:type="dxa"/>
            </w:tcMar>
          </w:tcPr>
          <w:p w:rsidR="0017324F" w:rsidRDefault="0017324F" w:rsidP="003550E1">
            <w:pPr>
              <w:rPr>
                <w:rFonts w:ascii="Arial" w:hAnsi="Arial" w:cs="Arial"/>
                <w:sz w:val="20"/>
                <w:szCs w:val="20"/>
              </w:rPr>
            </w:pPr>
            <w:r w:rsidRPr="00B514A6">
              <w:rPr>
                <w:rFonts w:ascii="Arial" w:hAnsi="Arial" w:cs="Arial"/>
                <w:sz w:val="20"/>
                <w:szCs w:val="20"/>
              </w:rPr>
              <w:t>Linked to curriculum drivers, themed weeks and topics. Use school minibuses wherever possible.</w:t>
            </w:r>
            <w:r>
              <w:rPr>
                <w:rFonts w:ascii="Arial" w:hAnsi="Arial" w:cs="Arial"/>
                <w:sz w:val="20"/>
                <w:szCs w:val="20"/>
              </w:rPr>
              <w:t xml:space="preserve"> LL outside consultant </w:t>
            </w:r>
          </w:p>
          <w:p w:rsidR="0017324F" w:rsidRPr="00B514A6" w:rsidRDefault="0017324F" w:rsidP="003550E1">
            <w:pPr>
              <w:rPr>
                <w:rFonts w:ascii="Arial" w:hAnsi="Arial" w:cs="Arial"/>
                <w:sz w:val="20"/>
                <w:szCs w:val="20"/>
              </w:rPr>
            </w:pPr>
          </w:p>
        </w:tc>
        <w:tc>
          <w:tcPr>
            <w:tcW w:w="3828" w:type="dxa"/>
            <w:tcMar>
              <w:top w:w="57" w:type="dxa"/>
              <w:bottom w:w="57" w:type="dxa"/>
            </w:tcMar>
          </w:tcPr>
          <w:p w:rsidR="0017324F" w:rsidRPr="00B514A6" w:rsidRDefault="0017324F" w:rsidP="00BD281A">
            <w:pPr>
              <w:rPr>
                <w:rFonts w:ascii="Arial" w:hAnsi="Arial" w:cs="Arial"/>
                <w:sz w:val="20"/>
                <w:szCs w:val="20"/>
              </w:rPr>
            </w:pPr>
            <w:r w:rsidRPr="00B514A6">
              <w:rPr>
                <w:rFonts w:ascii="Arial" w:hAnsi="Arial" w:cs="Arial"/>
                <w:sz w:val="20"/>
                <w:szCs w:val="20"/>
              </w:rPr>
              <w:t>SBM to see sources of funding to support.</w:t>
            </w:r>
          </w:p>
          <w:p w:rsidR="0017324F" w:rsidRPr="00B514A6" w:rsidRDefault="0017324F" w:rsidP="00BD281A">
            <w:pPr>
              <w:rPr>
                <w:rFonts w:ascii="Arial" w:hAnsi="Arial" w:cs="Arial"/>
                <w:sz w:val="20"/>
                <w:szCs w:val="20"/>
              </w:rPr>
            </w:pPr>
            <w:r w:rsidRPr="00B514A6">
              <w:rPr>
                <w:rFonts w:ascii="Arial" w:hAnsi="Arial" w:cs="Arial"/>
                <w:sz w:val="20"/>
                <w:szCs w:val="20"/>
              </w:rPr>
              <w:t xml:space="preserve">Links with music service and other music providers to develop skills and imagination </w:t>
            </w:r>
            <w:proofErr w:type="spellStart"/>
            <w:r w:rsidRPr="00B514A6">
              <w:rPr>
                <w:rFonts w:ascii="Arial" w:hAnsi="Arial" w:cs="Arial"/>
                <w:sz w:val="20"/>
                <w:szCs w:val="20"/>
              </w:rPr>
              <w:t>eg</w:t>
            </w:r>
            <w:proofErr w:type="spellEnd"/>
            <w:r w:rsidRPr="00B514A6">
              <w:rPr>
                <w:rFonts w:ascii="Arial" w:hAnsi="Arial" w:cs="Arial"/>
                <w:sz w:val="20"/>
                <w:szCs w:val="20"/>
              </w:rPr>
              <w:t xml:space="preserve"> work with The Sage and Kathryn Tickell</w:t>
            </w:r>
          </w:p>
          <w:p w:rsidR="0017324F" w:rsidRPr="00B514A6" w:rsidRDefault="0017324F" w:rsidP="00BD281A">
            <w:pPr>
              <w:rPr>
                <w:rFonts w:ascii="Arial" w:hAnsi="Arial" w:cs="Arial"/>
                <w:sz w:val="20"/>
                <w:szCs w:val="20"/>
              </w:rPr>
            </w:pPr>
            <w:r w:rsidRPr="00B514A6">
              <w:rPr>
                <w:rFonts w:ascii="Arial" w:hAnsi="Arial" w:cs="Arial"/>
                <w:sz w:val="20"/>
                <w:szCs w:val="20"/>
              </w:rPr>
              <w:t xml:space="preserve">Evidence from previous </w:t>
            </w:r>
            <w:proofErr w:type="gramStart"/>
            <w:r w:rsidRPr="00B514A6">
              <w:rPr>
                <w:rFonts w:ascii="Arial" w:hAnsi="Arial" w:cs="Arial"/>
                <w:sz w:val="20"/>
                <w:szCs w:val="20"/>
              </w:rPr>
              <w:t>years</w:t>
            </w:r>
            <w:proofErr w:type="gramEnd"/>
            <w:r w:rsidRPr="00B514A6">
              <w:rPr>
                <w:rFonts w:ascii="Arial" w:hAnsi="Arial" w:cs="Arial"/>
                <w:sz w:val="20"/>
                <w:szCs w:val="20"/>
              </w:rPr>
              <w:t xml:space="preserve"> shows that this is effective in raising standards, motivation, raising aspiration and attendance.</w:t>
            </w:r>
          </w:p>
        </w:tc>
        <w:tc>
          <w:tcPr>
            <w:tcW w:w="3260" w:type="dxa"/>
            <w:gridSpan w:val="2"/>
            <w:tcMar>
              <w:top w:w="57" w:type="dxa"/>
              <w:bottom w:w="57" w:type="dxa"/>
            </w:tcMar>
          </w:tcPr>
          <w:p w:rsidR="0017324F" w:rsidRPr="00B514A6" w:rsidRDefault="0017324F" w:rsidP="00BD281A">
            <w:pPr>
              <w:rPr>
                <w:rFonts w:ascii="Arial" w:hAnsi="Arial" w:cs="Arial"/>
                <w:sz w:val="20"/>
                <w:szCs w:val="20"/>
              </w:rPr>
            </w:pPr>
            <w:r w:rsidRPr="00B514A6">
              <w:rPr>
                <w:rFonts w:ascii="Arial" w:hAnsi="Arial" w:cs="Arial"/>
                <w:sz w:val="20"/>
                <w:szCs w:val="20"/>
              </w:rPr>
              <w:t>Use Newcastle Music service. Highly proficient music leader released to teach in Y1 and Y2. Authors to be invited into school during book week. Visits linked to topic and themes.</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rPr>
          <w:trHeight w:val="301"/>
        </w:trPr>
        <w:tc>
          <w:tcPr>
            <w:tcW w:w="2235"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Improved health, wellbeing and academic performance.</w:t>
            </w:r>
          </w:p>
          <w:p w:rsidR="0017324F" w:rsidRPr="00B514A6" w:rsidRDefault="0017324F" w:rsidP="003550E1">
            <w:pPr>
              <w:rPr>
                <w:rFonts w:ascii="Arial" w:hAnsi="Arial" w:cs="Arial"/>
                <w:sz w:val="20"/>
                <w:szCs w:val="20"/>
              </w:rPr>
            </w:pPr>
          </w:p>
        </w:tc>
        <w:tc>
          <w:tcPr>
            <w:tcW w:w="2409"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Subsidised school visits, fruit, toast &amp; milk for all during SAT week. Reduction in uniform prices for those who would struggle to pay.</w:t>
            </w:r>
          </w:p>
        </w:tc>
        <w:tc>
          <w:tcPr>
            <w:tcW w:w="3828" w:type="dxa"/>
            <w:tcMar>
              <w:top w:w="57" w:type="dxa"/>
              <w:bottom w:w="57" w:type="dxa"/>
            </w:tcMar>
          </w:tcPr>
          <w:p w:rsidR="0017324F" w:rsidRPr="00B514A6" w:rsidRDefault="0017324F" w:rsidP="003550E1">
            <w:pPr>
              <w:rPr>
                <w:rFonts w:ascii="Arial" w:hAnsi="Arial" w:cs="Arial"/>
                <w:sz w:val="20"/>
                <w:szCs w:val="20"/>
              </w:rPr>
            </w:pPr>
            <w:r w:rsidRPr="00B514A6">
              <w:rPr>
                <w:rFonts w:ascii="Arial" w:hAnsi="Arial" w:cs="Arial"/>
                <w:sz w:val="20"/>
                <w:szCs w:val="20"/>
              </w:rPr>
              <w:t>Impacted on all children – see below for impact figures.</w:t>
            </w:r>
          </w:p>
          <w:p w:rsidR="0017324F" w:rsidRPr="00B514A6" w:rsidRDefault="0017324F" w:rsidP="003550E1">
            <w:pPr>
              <w:rPr>
                <w:rFonts w:ascii="Arial" w:hAnsi="Arial" w:cs="Arial"/>
                <w:sz w:val="20"/>
                <w:szCs w:val="20"/>
              </w:rPr>
            </w:pPr>
          </w:p>
        </w:tc>
        <w:tc>
          <w:tcPr>
            <w:tcW w:w="3260" w:type="dxa"/>
            <w:gridSpan w:val="2"/>
            <w:tcMar>
              <w:top w:w="57" w:type="dxa"/>
              <w:bottom w:w="57" w:type="dxa"/>
            </w:tcMar>
          </w:tcPr>
          <w:p w:rsidR="00A14C23" w:rsidRPr="00A14C23" w:rsidRDefault="00A14C23" w:rsidP="00BD281A">
            <w:pPr>
              <w:rPr>
                <w:rFonts w:ascii="Arial" w:hAnsi="Arial" w:cs="Arial"/>
                <w:sz w:val="20"/>
                <w:szCs w:val="20"/>
              </w:rPr>
            </w:pPr>
            <w:r w:rsidRPr="00A14C23">
              <w:rPr>
                <w:rFonts w:ascii="Arial" w:hAnsi="Arial" w:cs="Arial"/>
                <w:sz w:val="20"/>
                <w:szCs w:val="20"/>
              </w:rPr>
              <w:t>Continue to evaluate, assess and put measures into place to strive to diminish the difference in combined measures.</w:t>
            </w:r>
          </w:p>
          <w:p w:rsidR="00A14C23" w:rsidRPr="00A14C23" w:rsidRDefault="00A14C23" w:rsidP="00BD281A">
            <w:pPr>
              <w:rPr>
                <w:rFonts w:ascii="Arial" w:hAnsi="Arial" w:cs="Arial"/>
                <w:sz w:val="20"/>
                <w:szCs w:val="20"/>
              </w:rPr>
            </w:pPr>
          </w:p>
          <w:p w:rsidR="00BB1A6D" w:rsidRPr="00A14C23" w:rsidRDefault="00BB1A6D" w:rsidP="00BD281A">
            <w:pPr>
              <w:rPr>
                <w:rFonts w:ascii="Arial" w:hAnsi="Arial" w:cs="Arial"/>
                <w:sz w:val="20"/>
                <w:szCs w:val="20"/>
              </w:rPr>
            </w:pPr>
            <w:r w:rsidRPr="00A14C23">
              <w:rPr>
                <w:rFonts w:ascii="Arial" w:hAnsi="Arial" w:cs="Arial"/>
                <w:sz w:val="20"/>
                <w:szCs w:val="20"/>
              </w:rPr>
              <w:t>KS2-COMBINED</w:t>
            </w:r>
            <w:r w:rsidR="00A14C23" w:rsidRPr="00A14C23">
              <w:rPr>
                <w:rFonts w:ascii="Arial" w:hAnsi="Arial" w:cs="Arial"/>
                <w:sz w:val="20"/>
                <w:szCs w:val="20"/>
              </w:rPr>
              <w:t xml:space="preserve"> PP (Non-PP)</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2016      </w:t>
            </w:r>
            <w:r w:rsidR="00A14C23" w:rsidRPr="00A14C23">
              <w:rPr>
                <w:rFonts w:ascii="Arial" w:hAnsi="Arial" w:cs="Arial"/>
                <w:sz w:val="20"/>
                <w:szCs w:val="20"/>
              </w:rPr>
              <w:t xml:space="preserve">          </w:t>
            </w:r>
            <w:r w:rsidRPr="00A14C23">
              <w:rPr>
                <w:rFonts w:ascii="Arial" w:hAnsi="Arial" w:cs="Arial"/>
                <w:sz w:val="20"/>
                <w:szCs w:val="20"/>
              </w:rPr>
              <w:t>2017</w:t>
            </w:r>
          </w:p>
          <w:p w:rsidR="00030A3D" w:rsidRPr="00A14C23" w:rsidRDefault="00030A3D" w:rsidP="00BD281A">
            <w:pPr>
              <w:rPr>
                <w:rFonts w:ascii="Arial" w:hAnsi="Arial" w:cs="Arial"/>
                <w:sz w:val="20"/>
                <w:szCs w:val="20"/>
              </w:rPr>
            </w:pPr>
            <w:r w:rsidRPr="00A14C23">
              <w:rPr>
                <w:rFonts w:ascii="Arial" w:hAnsi="Arial" w:cs="Arial"/>
                <w:sz w:val="20"/>
                <w:szCs w:val="20"/>
              </w:rPr>
              <w:t>34</w:t>
            </w:r>
            <w:proofErr w:type="gramStart"/>
            <w:r w:rsidRPr="00A14C23">
              <w:rPr>
                <w:rFonts w:ascii="Arial" w:hAnsi="Arial" w:cs="Arial"/>
                <w:sz w:val="20"/>
                <w:szCs w:val="20"/>
              </w:rPr>
              <w:t xml:space="preserve">%  </w:t>
            </w:r>
            <w:r w:rsidR="00A14C23" w:rsidRPr="00A14C23">
              <w:rPr>
                <w:rFonts w:ascii="Arial" w:hAnsi="Arial" w:cs="Arial"/>
                <w:sz w:val="20"/>
                <w:szCs w:val="20"/>
              </w:rPr>
              <w:t>(</w:t>
            </w:r>
            <w:proofErr w:type="gramEnd"/>
            <w:r w:rsidR="00A14C23" w:rsidRPr="00A14C23">
              <w:rPr>
                <w:rFonts w:ascii="Arial" w:hAnsi="Arial" w:cs="Arial"/>
                <w:sz w:val="20"/>
                <w:szCs w:val="20"/>
              </w:rPr>
              <w:t>39%)</w:t>
            </w:r>
            <w:r w:rsidRPr="00A14C23">
              <w:rPr>
                <w:rFonts w:ascii="Arial" w:hAnsi="Arial" w:cs="Arial"/>
                <w:sz w:val="20"/>
                <w:szCs w:val="20"/>
              </w:rPr>
              <w:t xml:space="preserve">     34%</w:t>
            </w:r>
            <w:r w:rsidR="00A14C23" w:rsidRPr="00A14C23">
              <w:rPr>
                <w:rFonts w:ascii="Arial" w:hAnsi="Arial" w:cs="Arial"/>
                <w:sz w:val="20"/>
                <w:szCs w:val="20"/>
              </w:rPr>
              <w:t xml:space="preserve"> (41%)</w:t>
            </w:r>
          </w:p>
          <w:p w:rsidR="00030A3D" w:rsidRPr="00A14C23" w:rsidRDefault="00030A3D" w:rsidP="00BD281A">
            <w:pPr>
              <w:rPr>
                <w:rFonts w:ascii="Arial" w:hAnsi="Arial" w:cs="Arial"/>
                <w:sz w:val="20"/>
                <w:szCs w:val="20"/>
              </w:rPr>
            </w:pPr>
            <w:r w:rsidRPr="00A14C23">
              <w:rPr>
                <w:rFonts w:ascii="Arial" w:hAnsi="Arial" w:cs="Arial"/>
                <w:sz w:val="20"/>
                <w:szCs w:val="20"/>
              </w:rPr>
              <w:t>KS1-COMBINED</w:t>
            </w:r>
            <w:r w:rsidR="00A14C23" w:rsidRPr="00A14C23">
              <w:rPr>
                <w:rFonts w:ascii="Arial" w:hAnsi="Arial" w:cs="Arial"/>
                <w:sz w:val="20"/>
                <w:szCs w:val="20"/>
              </w:rPr>
              <w:t>(Non-PP)</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2016    </w:t>
            </w:r>
            <w:r w:rsidR="00A14C23" w:rsidRPr="00A14C23">
              <w:rPr>
                <w:rFonts w:ascii="Arial" w:hAnsi="Arial" w:cs="Arial"/>
                <w:sz w:val="20"/>
                <w:szCs w:val="20"/>
              </w:rPr>
              <w:t xml:space="preserve">       </w:t>
            </w:r>
            <w:r w:rsidRPr="00A14C23">
              <w:rPr>
                <w:rFonts w:ascii="Arial" w:hAnsi="Arial" w:cs="Arial"/>
                <w:sz w:val="20"/>
                <w:szCs w:val="20"/>
              </w:rPr>
              <w:t xml:space="preserve"> </w:t>
            </w:r>
            <w:r w:rsidR="00A14C23" w:rsidRPr="00A14C23">
              <w:rPr>
                <w:rFonts w:ascii="Arial" w:hAnsi="Arial" w:cs="Arial"/>
                <w:sz w:val="20"/>
                <w:szCs w:val="20"/>
              </w:rPr>
              <w:t xml:space="preserve">   </w:t>
            </w:r>
            <w:r w:rsidRPr="00A14C23">
              <w:rPr>
                <w:rFonts w:ascii="Arial" w:hAnsi="Arial" w:cs="Arial"/>
                <w:sz w:val="20"/>
                <w:szCs w:val="20"/>
              </w:rPr>
              <w:t xml:space="preserve"> 2017</w:t>
            </w:r>
          </w:p>
          <w:p w:rsidR="00030A3D" w:rsidRPr="00A14C23" w:rsidRDefault="00030A3D" w:rsidP="00BD281A">
            <w:pPr>
              <w:rPr>
                <w:rFonts w:ascii="Arial" w:hAnsi="Arial" w:cs="Arial"/>
                <w:sz w:val="20"/>
                <w:szCs w:val="20"/>
              </w:rPr>
            </w:pPr>
            <w:r w:rsidRPr="00A14C23">
              <w:rPr>
                <w:rFonts w:ascii="Arial" w:hAnsi="Arial" w:cs="Arial"/>
                <w:sz w:val="20"/>
                <w:szCs w:val="20"/>
              </w:rPr>
              <w:t xml:space="preserve">43%   </w:t>
            </w:r>
            <w:r w:rsidR="00A14C23" w:rsidRPr="00A14C23">
              <w:rPr>
                <w:rFonts w:ascii="Arial" w:hAnsi="Arial" w:cs="Arial"/>
                <w:sz w:val="20"/>
                <w:szCs w:val="20"/>
              </w:rPr>
              <w:t>(45%)</w:t>
            </w:r>
            <w:r w:rsidRPr="00A14C23">
              <w:rPr>
                <w:rFonts w:ascii="Arial" w:hAnsi="Arial" w:cs="Arial"/>
                <w:sz w:val="20"/>
                <w:szCs w:val="20"/>
              </w:rPr>
              <w:t xml:space="preserve">    36%</w:t>
            </w:r>
            <w:r w:rsidR="00A14C23" w:rsidRPr="00A14C23">
              <w:rPr>
                <w:rFonts w:ascii="Arial" w:hAnsi="Arial" w:cs="Arial"/>
                <w:sz w:val="20"/>
                <w:szCs w:val="20"/>
              </w:rPr>
              <w:t xml:space="preserve"> (58%)</w:t>
            </w:r>
          </w:p>
          <w:p w:rsidR="00A14C23" w:rsidRDefault="00A14C23" w:rsidP="00BD281A">
            <w:pPr>
              <w:rPr>
                <w:rFonts w:ascii="Arial" w:hAnsi="Arial" w:cs="Arial"/>
                <w:sz w:val="20"/>
                <w:szCs w:val="20"/>
              </w:rPr>
            </w:pPr>
            <w:r w:rsidRPr="00A14C23">
              <w:rPr>
                <w:rFonts w:ascii="Arial" w:hAnsi="Arial" w:cs="Arial"/>
                <w:sz w:val="20"/>
                <w:szCs w:val="20"/>
              </w:rPr>
              <w:t>EYFS – GLD</w:t>
            </w:r>
          </w:p>
          <w:p w:rsidR="00F7472C" w:rsidRPr="00A14C23" w:rsidRDefault="00F7472C" w:rsidP="00BD281A">
            <w:pPr>
              <w:rPr>
                <w:rFonts w:ascii="Arial" w:hAnsi="Arial" w:cs="Arial"/>
                <w:sz w:val="20"/>
                <w:szCs w:val="20"/>
              </w:rPr>
            </w:pPr>
            <w:r>
              <w:rPr>
                <w:rFonts w:ascii="Arial" w:hAnsi="Arial" w:cs="Arial"/>
                <w:sz w:val="20"/>
                <w:szCs w:val="20"/>
              </w:rPr>
              <w:t>2016                 2017</w:t>
            </w:r>
          </w:p>
          <w:p w:rsidR="00BB1A6D" w:rsidRPr="00B514A6" w:rsidRDefault="00A14C23" w:rsidP="00F7472C">
            <w:pPr>
              <w:rPr>
                <w:rFonts w:ascii="Arial" w:hAnsi="Arial" w:cs="Arial"/>
                <w:sz w:val="20"/>
                <w:szCs w:val="20"/>
              </w:rPr>
            </w:pPr>
            <w:r w:rsidRPr="00A14C23">
              <w:rPr>
                <w:rFonts w:ascii="Arial" w:hAnsi="Arial" w:cs="Arial"/>
                <w:sz w:val="20"/>
                <w:szCs w:val="20"/>
              </w:rPr>
              <w:t>33</w:t>
            </w:r>
            <w:proofErr w:type="gramStart"/>
            <w:r w:rsidRPr="00A14C23">
              <w:rPr>
                <w:rFonts w:ascii="Arial" w:hAnsi="Arial" w:cs="Arial"/>
                <w:sz w:val="20"/>
                <w:szCs w:val="20"/>
              </w:rPr>
              <w:t>%  (</w:t>
            </w:r>
            <w:proofErr w:type="gramEnd"/>
            <w:r w:rsidRPr="00A14C23">
              <w:rPr>
                <w:rFonts w:ascii="Arial" w:hAnsi="Arial" w:cs="Arial"/>
                <w:sz w:val="20"/>
                <w:szCs w:val="20"/>
              </w:rPr>
              <w:t>48%)      25% (45%)</w:t>
            </w:r>
          </w:p>
        </w:tc>
        <w:tc>
          <w:tcPr>
            <w:tcW w:w="1276" w:type="dxa"/>
          </w:tcPr>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SLT</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Achievement Partner </w:t>
            </w:r>
          </w:p>
          <w:p w:rsidR="0017324F" w:rsidRPr="00B514A6"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All staff</w:t>
            </w:r>
          </w:p>
        </w:tc>
        <w:tc>
          <w:tcPr>
            <w:tcW w:w="1984" w:type="dxa"/>
            <w:gridSpan w:val="2"/>
          </w:tcPr>
          <w:p w:rsidR="0017324F" w:rsidRDefault="0017324F" w:rsidP="00BD281A">
            <w:pPr>
              <w:autoSpaceDE w:val="0"/>
              <w:autoSpaceDN w:val="0"/>
              <w:adjustRightInd w:val="0"/>
              <w:rPr>
                <w:rFonts w:ascii="Arial" w:hAnsi="Arial" w:cs="Arial"/>
                <w:color w:val="000000"/>
                <w:sz w:val="20"/>
                <w:szCs w:val="20"/>
              </w:rPr>
            </w:pPr>
            <w:r w:rsidRPr="0017324F">
              <w:rPr>
                <w:rFonts w:ascii="Arial" w:hAnsi="Arial" w:cs="Arial"/>
                <w:color w:val="000000"/>
                <w:sz w:val="20"/>
                <w:szCs w:val="20"/>
              </w:rPr>
              <w:t>October</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December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April </w:t>
            </w:r>
          </w:p>
          <w:p w:rsidR="0017324F" w:rsidRDefault="0017324F" w:rsidP="00BD281A">
            <w:pPr>
              <w:autoSpaceDE w:val="0"/>
              <w:autoSpaceDN w:val="0"/>
              <w:adjustRightInd w:val="0"/>
              <w:rPr>
                <w:rFonts w:ascii="Arial" w:hAnsi="Arial" w:cs="Arial"/>
                <w:color w:val="000000"/>
                <w:sz w:val="20"/>
                <w:szCs w:val="20"/>
              </w:rPr>
            </w:pPr>
            <w:r>
              <w:rPr>
                <w:rFonts w:ascii="Arial" w:hAnsi="Arial" w:cs="Arial"/>
                <w:color w:val="000000"/>
                <w:sz w:val="20"/>
                <w:szCs w:val="20"/>
              </w:rPr>
              <w:t xml:space="preserve">June </w:t>
            </w:r>
          </w:p>
          <w:p w:rsidR="0017324F" w:rsidRPr="0017324F" w:rsidRDefault="0017324F" w:rsidP="00BD281A">
            <w:pPr>
              <w:rPr>
                <w:rFonts w:ascii="Arial" w:hAnsi="Arial" w:cs="Arial"/>
                <w:sz w:val="20"/>
                <w:szCs w:val="20"/>
              </w:rPr>
            </w:pPr>
            <w:r>
              <w:rPr>
                <w:rFonts w:ascii="Arial" w:hAnsi="Arial" w:cs="Arial"/>
                <w:sz w:val="20"/>
                <w:szCs w:val="20"/>
              </w:rPr>
              <w:t xml:space="preserve">As well as pupil progress meeting dates </w:t>
            </w:r>
          </w:p>
        </w:tc>
      </w:tr>
      <w:tr w:rsidR="0017324F" w:rsidRPr="00B514A6" w:rsidTr="00BD3460">
        <w:tc>
          <w:tcPr>
            <w:tcW w:w="13008" w:type="dxa"/>
            <w:gridSpan w:val="6"/>
            <w:tcMar>
              <w:top w:w="57" w:type="dxa"/>
              <w:bottom w:w="57" w:type="dxa"/>
            </w:tcMar>
          </w:tcPr>
          <w:p w:rsidR="0017324F" w:rsidRPr="00B514A6" w:rsidRDefault="0017324F" w:rsidP="00B05322">
            <w:pPr>
              <w:tabs>
                <w:tab w:val="right" w:pos="12792"/>
              </w:tabs>
              <w:rPr>
                <w:rFonts w:ascii="Arial" w:hAnsi="Arial" w:cs="Arial"/>
                <w:b/>
                <w:sz w:val="20"/>
                <w:szCs w:val="20"/>
              </w:rPr>
            </w:pPr>
            <w:proofErr w:type="spellStart"/>
            <w:r w:rsidRPr="00EA0485">
              <w:rPr>
                <w:rFonts w:ascii="Arial" w:hAnsi="Arial" w:cs="Arial"/>
                <w:b/>
                <w:sz w:val="16"/>
                <w:szCs w:val="16"/>
              </w:rPr>
              <w:t>Kalmer</w:t>
            </w:r>
            <w:proofErr w:type="spellEnd"/>
            <w:r w:rsidRPr="00EA0485">
              <w:rPr>
                <w:rFonts w:ascii="Arial" w:hAnsi="Arial" w:cs="Arial"/>
                <w:b/>
                <w:sz w:val="16"/>
                <w:szCs w:val="16"/>
              </w:rPr>
              <w:t xml:space="preserve">, Ed Psychologist, other professionals, CPD, music LA </w:t>
            </w:r>
            <w:r w:rsidR="00EA0485">
              <w:rPr>
                <w:rFonts w:ascii="Arial" w:hAnsi="Arial" w:cs="Arial"/>
                <w:b/>
                <w:sz w:val="16"/>
                <w:szCs w:val="16"/>
              </w:rPr>
              <w:t xml:space="preserve">, </w:t>
            </w:r>
            <w:r w:rsidRPr="00EA0485">
              <w:rPr>
                <w:rFonts w:ascii="Arial" w:hAnsi="Arial" w:cs="Arial"/>
                <w:b/>
                <w:sz w:val="16"/>
                <w:szCs w:val="16"/>
              </w:rPr>
              <w:t>Rock Pop</w:t>
            </w:r>
            <w:r>
              <w:rPr>
                <w:rFonts w:ascii="Arial" w:hAnsi="Arial" w:cs="Arial"/>
                <w:b/>
                <w:sz w:val="20"/>
                <w:szCs w:val="20"/>
              </w:rPr>
              <w:t xml:space="preserve"> </w:t>
            </w:r>
            <w:r w:rsidR="00EA0485">
              <w:rPr>
                <w:rFonts w:ascii="Arial" w:hAnsi="Arial" w:cs="Arial"/>
                <w:b/>
                <w:sz w:val="20"/>
                <w:szCs w:val="20"/>
              </w:rPr>
              <w:t xml:space="preserve">, </w:t>
            </w:r>
            <w:r w:rsidR="00EA0485" w:rsidRPr="00EA0485">
              <w:rPr>
                <w:rFonts w:ascii="Arial" w:hAnsi="Arial" w:cs="Arial"/>
                <w:b/>
                <w:sz w:val="16"/>
                <w:szCs w:val="16"/>
              </w:rPr>
              <w:t xml:space="preserve">Family Support, </w:t>
            </w:r>
            <w:proofErr w:type="spellStart"/>
            <w:r w:rsidR="00EA0485" w:rsidRPr="00EA0485">
              <w:rPr>
                <w:rFonts w:ascii="Arial" w:hAnsi="Arial" w:cs="Arial"/>
                <w:b/>
                <w:sz w:val="16"/>
                <w:szCs w:val="16"/>
              </w:rPr>
              <w:t>Hatrick</w:t>
            </w:r>
            <w:proofErr w:type="spellEnd"/>
            <w:r w:rsidR="00EA0485" w:rsidRPr="00EA0485">
              <w:rPr>
                <w:rFonts w:ascii="Arial" w:hAnsi="Arial" w:cs="Arial"/>
                <w:b/>
                <w:sz w:val="16"/>
                <w:szCs w:val="16"/>
              </w:rPr>
              <w:t xml:space="preserve">, </w:t>
            </w:r>
            <w:r w:rsidR="00EA0485">
              <w:rPr>
                <w:rFonts w:ascii="Arial" w:hAnsi="Arial" w:cs="Arial"/>
                <w:b/>
                <w:sz w:val="16"/>
                <w:szCs w:val="16"/>
              </w:rPr>
              <w:t xml:space="preserve">Active Kids, Wilderness </w:t>
            </w:r>
            <w:proofErr w:type="spellStart"/>
            <w:r w:rsidR="00EA0485">
              <w:rPr>
                <w:rFonts w:ascii="Arial" w:hAnsi="Arial" w:cs="Arial"/>
                <w:b/>
                <w:sz w:val="16"/>
                <w:szCs w:val="16"/>
              </w:rPr>
              <w:t>Sch</w:t>
            </w:r>
            <w:proofErr w:type="spellEnd"/>
            <w:r w:rsidR="00F2699C">
              <w:rPr>
                <w:rFonts w:ascii="Arial" w:hAnsi="Arial" w:cs="Arial"/>
                <w:b/>
                <w:sz w:val="16"/>
                <w:szCs w:val="16"/>
              </w:rPr>
              <w:t xml:space="preserve"> and</w:t>
            </w:r>
            <w:r w:rsidR="00B05322">
              <w:rPr>
                <w:rFonts w:ascii="Arial" w:hAnsi="Arial" w:cs="Arial"/>
                <w:b/>
                <w:sz w:val="16"/>
                <w:szCs w:val="16"/>
              </w:rPr>
              <w:t xml:space="preserve"> </w:t>
            </w:r>
            <w:r w:rsidR="00EA0485">
              <w:rPr>
                <w:rFonts w:ascii="Arial" w:hAnsi="Arial" w:cs="Arial"/>
                <w:b/>
                <w:sz w:val="16"/>
                <w:szCs w:val="16"/>
              </w:rPr>
              <w:t>Translator</w:t>
            </w:r>
            <w:r>
              <w:rPr>
                <w:rFonts w:ascii="Arial" w:hAnsi="Arial" w:cs="Arial"/>
                <w:b/>
                <w:sz w:val="20"/>
                <w:szCs w:val="20"/>
              </w:rPr>
              <w:tab/>
            </w:r>
            <w:r w:rsidRPr="00B514A6">
              <w:rPr>
                <w:rFonts w:ascii="Arial" w:hAnsi="Arial" w:cs="Arial"/>
                <w:b/>
                <w:sz w:val="20"/>
                <w:szCs w:val="20"/>
              </w:rPr>
              <w:t>Total budgeted cost</w:t>
            </w:r>
          </w:p>
        </w:tc>
        <w:tc>
          <w:tcPr>
            <w:tcW w:w="1984" w:type="dxa"/>
            <w:gridSpan w:val="2"/>
          </w:tcPr>
          <w:p w:rsidR="0017324F" w:rsidRPr="00EA0485" w:rsidRDefault="00EA0485" w:rsidP="00BD3460">
            <w:pPr>
              <w:rPr>
                <w:rFonts w:ascii="Arial" w:hAnsi="Arial" w:cs="Arial"/>
                <w:b/>
                <w:sz w:val="20"/>
                <w:szCs w:val="20"/>
              </w:rPr>
            </w:pPr>
            <w:r w:rsidRPr="00EA0485">
              <w:rPr>
                <w:rFonts w:ascii="Arial" w:hAnsi="Arial" w:cs="Arial"/>
                <w:b/>
                <w:sz w:val="20"/>
                <w:szCs w:val="20"/>
              </w:rPr>
              <w:t>£32,981</w:t>
            </w:r>
          </w:p>
        </w:tc>
      </w:tr>
    </w:tbl>
    <w:p w:rsidR="0061092E" w:rsidRPr="00B514A6" w:rsidRDefault="0061092E" w:rsidP="00F72C02">
      <w:pPr>
        <w:rPr>
          <w:rFonts w:ascii="Arial" w:hAnsi="Arial" w:cs="Arial"/>
          <w:sz w:val="20"/>
          <w:szCs w:val="20"/>
        </w:rPr>
      </w:pPr>
    </w:p>
    <w:p w:rsidR="0061092E" w:rsidRPr="00B514A6" w:rsidRDefault="0061092E" w:rsidP="00F72C02">
      <w:pPr>
        <w:rPr>
          <w:rFonts w:ascii="Arial" w:hAnsi="Arial" w:cs="Arial"/>
          <w:sz w:val="20"/>
          <w:szCs w:val="20"/>
        </w:rPr>
      </w:pPr>
    </w:p>
    <w:p w:rsidR="00F72C02" w:rsidRPr="00B514A6" w:rsidRDefault="00F72C02" w:rsidP="00F72C02">
      <w:pPr>
        <w:rPr>
          <w:rFonts w:ascii="Arial" w:hAnsi="Arial" w:cs="Arial"/>
          <w:sz w:val="20"/>
          <w:szCs w:val="20"/>
        </w:rPr>
      </w:pPr>
    </w:p>
    <w:p w:rsidR="00F72C02" w:rsidRPr="00B514A6" w:rsidRDefault="00F72C02" w:rsidP="00F72C02">
      <w:pPr>
        <w:spacing w:line="276" w:lineRule="auto"/>
        <w:rPr>
          <w:rFonts w:ascii="Arial" w:hAnsi="Arial" w:cs="Arial"/>
          <w:sz w:val="20"/>
          <w:szCs w:val="20"/>
        </w:rPr>
      </w:pPr>
    </w:p>
    <w:tbl>
      <w:tblPr>
        <w:tblStyle w:val="TableGrid"/>
        <w:tblW w:w="14992" w:type="dxa"/>
        <w:tblLayout w:type="fixed"/>
        <w:tblLook w:val="04A0" w:firstRow="1" w:lastRow="0" w:firstColumn="1" w:lastColumn="0" w:noHBand="0" w:noVBand="1"/>
      </w:tblPr>
      <w:tblGrid>
        <w:gridCol w:w="13008"/>
        <w:gridCol w:w="1984"/>
      </w:tblGrid>
      <w:tr w:rsidR="00F72C02" w:rsidRPr="00B514A6" w:rsidTr="00BD3460">
        <w:tc>
          <w:tcPr>
            <w:tcW w:w="14992" w:type="dxa"/>
            <w:gridSpan w:val="2"/>
            <w:shd w:val="clear" w:color="auto" w:fill="CFDCE3"/>
            <w:tcMar>
              <w:top w:w="57" w:type="dxa"/>
              <w:bottom w:w="57" w:type="dxa"/>
            </w:tcMar>
          </w:tcPr>
          <w:p w:rsidR="00F72C02" w:rsidRPr="00B514A6" w:rsidRDefault="00F72C02" w:rsidP="00F72C02">
            <w:pPr>
              <w:pStyle w:val="ListParagraph"/>
              <w:numPr>
                <w:ilvl w:val="0"/>
                <w:numId w:val="4"/>
              </w:numPr>
              <w:ind w:left="567"/>
              <w:rPr>
                <w:rFonts w:ascii="Arial" w:hAnsi="Arial" w:cs="Arial"/>
                <w:b/>
                <w:sz w:val="20"/>
                <w:szCs w:val="20"/>
              </w:rPr>
            </w:pPr>
            <w:r w:rsidRPr="00B514A6">
              <w:rPr>
                <w:rFonts w:ascii="Arial" w:hAnsi="Arial" w:cs="Arial"/>
                <w:b/>
                <w:sz w:val="20"/>
                <w:szCs w:val="20"/>
              </w:rPr>
              <w:t>Additional detail</w:t>
            </w:r>
          </w:p>
        </w:tc>
      </w:tr>
      <w:tr w:rsidR="00F72C02" w:rsidRPr="00B514A6" w:rsidTr="00BD3460">
        <w:trPr>
          <w:trHeight w:val="1739"/>
        </w:trPr>
        <w:tc>
          <w:tcPr>
            <w:tcW w:w="14992" w:type="dxa"/>
            <w:gridSpan w:val="2"/>
            <w:shd w:val="clear" w:color="auto" w:fill="auto"/>
            <w:tcMar>
              <w:top w:w="57" w:type="dxa"/>
              <w:bottom w:w="57" w:type="dxa"/>
            </w:tcMar>
          </w:tcPr>
          <w:p w:rsidR="00F72C02" w:rsidRPr="00B514A6" w:rsidRDefault="00F72C02" w:rsidP="00BD3460">
            <w:pPr>
              <w:pStyle w:val="ListParagraph"/>
              <w:ind w:left="567"/>
              <w:rPr>
                <w:rFonts w:ascii="Arial" w:hAnsi="Arial" w:cs="Arial"/>
                <w:sz w:val="20"/>
                <w:szCs w:val="20"/>
              </w:rPr>
            </w:pPr>
            <w:r w:rsidRPr="00B514A6">
              <w:rPr>
                <w:rFonts w:ascii="Arial" w:hAnsi="Arial" w:cs="Arial"/>
                <w:sz w:val="20"/>
                <w:szCs w:val="20"/>
              </w:rPr>
              <w:t xml:space="preserve">In this section you can annex or refer to </w:t>
            </w:r>
            <w:r w:rsidRPr="00B514A6">
              <w:rPr>
                <w:rFonts w:ascii="Arial" w:hAnsi="Arial" w:cs="Arial"/>
                <w:b/>
                <w:sz w:val="20"/>
                <w:szCs w:val="20"/>
              </w:rPr>
              <w:t>additional</w:t>
            </w:r>
            <w:r w:rsidRPr="00B514A6">
              <w:rPr>
                <w:rFonts w:ascii="Arial" w:hAnsi="Arial" w:cs="Arial"/>
                <w:sz w:val="20"/>
                <w:szCs w:val="20"/>
              </w:rPr>
              <w:t xml:space="preserve"> information which you have used to inform the statement above.</w:t>
            </w:r>
          </w:p>
          <w:p w:rsidR="003550E1" w:rsidRPr="00B514A6" w:rsidRDefault="003550E1" w:rsidP="003550E1">
            <w:pPr>
              <w:pStyle w:val="ListParagraph"/>
              <w:ind w:left="567"/>
              <w:rPr>
                <w:rFonts w:ascii="Arial" w:hAnsi="Arial" w:cs="Arial"/>
                <w:b/>
                <w:sz w:val="20"/>
                <w:szCs w:val="20"/>
                <w:u w:val="single"/>
              </w:rPr>
            </w:pPr>
          </w:p>
          <w:p w:rsidR="003550E1" w:rsidRPr="00B514A6" w:rsidRDefault="003550E1" w:rsidP="003550E1">
            <w:pPr>
              <w:pStyle w:val="ListParagraph"/>
              <w:ind w:left="567"/>
              <w:rPr>
                <w:rFonts w:ascii="Arial" w:hAnsi="Arial" w:cs="Arial"/>
                <w:b/>
                <w:sz w:val="20"/>
                <w:szCs w:val="20"/>
                <w:u w:val="single"/>
              </w:rPr>
            </w:pPr>
            <w:r w:rsidRPr="00B514A6">
              <w:rPr>
                <w:rFonts w:ascii="Arial" w:hAnsi="Arial" w:cs="Arial"/>
                <w:b/>
                <w:sz w:val="20"/>
                <w:szCs w:val="20"/>
                <w:u w:val="single"/>
              </w:rPr>
              <w:t>2016/17</w:t>
            </w:r>
          </w:p>
          <w:p w:rsidR="003550E1" w:rsidRPr="00B514A6" w:rsidRDefault="003550E1" w:rsidP="003550E1">
            <w:pPr>
              <w:pStyle w:val="ListParagraph"/>
              <w:ind w:left="567"/>
              <w:rPr>
                <w:rFonts w:ascii="Arial" w:hAnsi="Arial" w:cs="Arial"/>
                <w:sz w:val="20"/>
                <w:szCs w:val="20"/>
              </w:rPr>
            </w:pPr>
          </w:p>
          <w:p w:rsidR="003550E1" w:rsidRPr="00B514A6" w:rsidRDefault="003550E1" w:rsidP="007342CF">
            <w:pPr>
              <w:rPr>
                <w:rFonts w:ascii="Arial" w:hAnsi="Arial" w:cs="Arial"/>
                <w:sz w:val="20"/>
                <w:szCs w:val="20"/>
              </w:rPr>
            </w:pPr>
            <w:r w:rsidRPr="00B514A6">
              <w:rPr>
                <w:rFonts w:ascii="Arial" w:hAnsi="Arial" w:cs="Arial"/>
                <w:sz w:val="20"/>
                <w:szCs w:val="20"/>
              </w:rPr>
              <w:t xml:space="preserve"> Breakfast club staffing &amp; resources, free family breakfast, SAT breakfast / Easter School</w:t>
            </w:r>
          </w:p>
          <w:p w:rsidR="008E6845" w:rsidRPr="00B514A6" w:rsidRDefault="003550E1" w:rsidP="007342CF">
            <w:pPr>
              <w:rPr>
                <w:rFonts w:ascii="Arial" w:hAnsi="Arial" w:cs="Arial"/>
                <w:sz w:val="20"/>
                <w:szCs w:val="20"/>
              </w:rPr>
            </w:pPr>
            <w:r w:rsidRPr="00B514A6">
              <w:rPr>
                <w:rFonts w:ascii="Arial" w:hAnsi="Arial" w:cs="Arial"/>
                <w:sz w:val="20"/>
                <w:szCs w:val="20"/>
              </w:rPr>
              <w:t xml:space="preserve"> IT hardware </w:t>
            </w:r>
            <w:r w:rsidR="007342CF" w:rsidRPr="00B514A6">
              <w:rPr>
                <w:rFonts w:ascii="Arial" w:hAnsi="Arial" w:cs="Arial"/>
                <w:sz w:val="20"/>
                <w:szCs w:val="20"/>
              </w:rPr>
              <w:t xml:space="preserve">/ ICT – interactive whiteboards </w:t>
            </w:r>
          </w:p>
          <w:p w:rsidR="007342CF" w:rsidRPr="00B514A6" w:rsidRDefault="007342CF" w:rsidP="007342CF">
            <w:pPr>
              <w:rPr>
                <w:rFonts w:ascii="Arial" w:hAnsi="Arial" w:cs="Arial"/>
                <w:sz w:val="20"/>
                <w:szCs w:val="20"/>
              </w:rPr>
            </w:pPr>
            <w:r w:rsidRPr="00B514A6">
              <w:rPr>
                <w:rFonts w:ascii="Arial" w:hAnsi="Arial" w:cs="Arial"/>
                <w:sz w:val="20"/>
                <w:szCs w:val="20"/>
              </w:rPr>
              <w:t>Outdoor learning experiences consultant LL</w:t>
            </w:r>
          </w:p>
          <w:p w:rsidR="007342CF" w:rsidRPr="00B514A6" w:rsidRDefault="007342CF" w:rsidP="007342CF">
            <w:pPr>
              <w:rPr>
                <w:rFonts w:ascii="Arial" w:hAnsi="Arial" w:cs="Arial"/>
                <w:sz w:val="20"/>
                <w:szCs w:val="20"/>
              </w:rPr>
            </w:pPr>
            <w:r w:rsidRPr="00B514A6">
              <w:rPr>
                <w:rFonts w:ascii="Arial" w:hAnsi="Arial" w:cs="Arial"/>
                <w:sz w:val="20"/>
                <w:szCs w:val="20"/>
              </w:rPr>
              <w:t>Residential (</w:t>
            </w:r>
            <w:proofErr w:type="spellStart"/>
            <w:r w:rsidRPr="00B514A6">
              <w:rPr>
                <w:rFonts w:ascii="Arial" w:hAnsi="Arial" w:cs="Arial"/>
                <w:sz w:val="20"/>
                <w:szCs w:val="20"/>
              </w:rPr>
              <w:t>Seahouses</w:t>
            </w:r>
            <w:proofErr w:type="spellEnd"/>
            <w:r w:rsidRPr="00B514A6">
              <w:rPr>
                <w:rFonts w:ascii="Arial" w:hAnsi="Arial" w:cs="Arial"/>
                <w:sz w:val="20"/>
                <w:szCs w:val="20"/>
              </w:rPr>
              <w:t>) Y4 – Y6 (% PP most children)</w:t>
            </w:r>
          </w:p>
          <w:p w:rsidR="007342CF" w:rsidRPr="00B514A6" w:rsidRDefault="007342CF" w:rsidP="007342CF">
            <w:pPr>
              <w:rPr>
                <w:rFonts w:ascii="Arial" w:hAnsi="Arial" w:cs="Arial"/>
                <w:sz w:val="20"/>
                <w:szCs w:val="20"/>
              </w:rPr>
            </w:pPr>
            <w:r w:rsidRPr="00B514A6">
              <w:rPr>
                <w:rFonts w:ascii="Arial" w:hAnsi="Arial" w:cs="Arial"/>
                <w:sz w:val="20"/>
                <w:szCs w:val="20"/>
              </w:rPr>
              <w:t xml:space="preserve">Supply teacher for Pupil Premium interventions in Y2 during term 1 and </w:t>
            </w:r>
            <w:r w:rsidR="00F2699C">
              <w:rPr>
                <w:rFonts w:ascii="Arial" w:hAnsi="Arial" w:cs="Arial"/>
                <w:sz w:val="20"/>
                <w:szCs w:val="20"/>
              </w:rPr>
              <w:t xml:space="preserve"> </w:t>
            </w:r>
            <w:r w:rsidRPr="00B514A6">
              <w:rPr>
                <w:rFonts w:ascii="Arial" w:hAnsi="Arial" w:cs="Arial"/>
                <w:sz w:val="20"/>
                <w:szCs w:val="20"/>
              </w:rPr>
              <w:t xml:space="preserve">in Year 6 </w:t>
            </w:r>
            <w:r w:rsidR="00F2699C">
              <w:rPr>
                <w:rFonts w:ascii="Arial" w:hAnsi="Arial" w:cs="Arial"/>
                <w:sz w:val="20"/>
                <w:szCs w:val="20"/>
              </w:rPr>
              <w:t>Spring Term – Year 4 – Summer Term</w:t>
            </w:r>
          </w:p>
          <w:p w:rsidR="007342CF" w:rsidRPr="00B514A6" w:rsidRDefault="007342CF" w:rsidP="007342CF">
            <w:pPr>
              <w:rPr>
                <w:rFonts w:ascii="Arial" w:hAnsi="Arial" w:cs="Arial"/>
                <w:sz w:val="20"/>
                <w:szCs w:val="20"/>
              </w:rPr>
            </w:pPr>
            <w:r w:rsidRPr="00B514A6">
              <w:rPr>
                <w:rFonts w:ascii="Arial" w:hAnsi="Arial" w:cs="Arial"/>
                <w:sz w:val="20"/>
                <w:szCs w:val="20"/>
              </w:rPr>
              <w:t>Race to English intervention groups KS1 and KS2</w:t>
            </w:r>
          </w:p>
          <w:p w:rsidR="008E6845" w:rsidRDefault="00F2699C" w:rsidP="00C970E4">
            <w:pPr>
              <w:rPr>
                <w:rFonts w:ascii="Arial" w:hAnsi="Arial" w:cs="Arial"/>
                <w:sz w:val="20"/>
                <w:szCs w:val="20"/>
              </w:rPr>
            </w:pPr>
            <w:r>
              <w:rPr>
                <w:rFonts w:ascii="Arial" w:hAnsi="Arial" w:cs="Arial"/>
                <w:sz w:val="20"/>
                <w:szCs w:val="20"/>
              </w:rPr>
              <w:t xml:space="preserve">Easter School </w:t>
            </w:r>
          </w:p>
          <w:p w:rsidR="00F2699C" w:rsidRDefault="00F2699C" w:rsidP="00F2699C">
            <w:pPr>
              <w:rPr>
                <w:rFonts w:ascii="Arial" w:hAnsi="Arial" w:cs="Arial"/>
                <w:sz w:val="20"/>
                <w:szCs w:val="20"/>
              </w:rPr>
            </w:pPr>
            <w:r>
              <w:rPr>
                <w:rFonts w:ascii="Arial" w:hAnsi="Arial" w:cs="Arial"/>
                <w:sz w:val="20"/>
                <w:szCs w:val="20"/>
              </w:rPr>
              <w:t>Independent Consultants support (specific across KS1 / KS2)</w:t>
            </w:r>
          </w:p>
          <w:p w:rsidR="00F2699C" w:rsidRDefault="00F2699C" w:rsidP="00F2699C">
            <w:pPr>
              <w:rPr>
                <w:rFonts w:ascii="Arial" w:hAnsi="Arial" w:cs="Arial"/>
                <w:sz w:val="20"/>
                <w:szCs w:val="20"/>
              </w:rPr>
            </w:pPr>
            <w:r>
              <w:rPr>
                <w:rFonts w:ascii="Arial" w:hAnsi="Arial" w:cs="Arial"/>
                <w:sz w:val="20"/>
                <w:szCs w:val="20"/>
              </w:rPr>
              <w:t xml:space="preserve">Group interventions (specific across KS1 / KS2) </w:t>
            </w:r>
          </w:p>
          <w:p w:rsidR="00F2699C" w:rsidRDefault="00F2699C" w:rsidP="00F2699C">
            <w:pPr>
              <w:rPr>
                <w:rFonts w:ascii="Arial" w:hAnsi="Arial" w:cs="Arial"/>
                <w:sz w:val="20"/>
                <w:szCs w:val="20"/>
              </w:rPr>
            </w:pPr>
            <w:r>
              <w:rPr>
                <w:rFonts w:ascii="Arial" w:hAnsi="Arial" w:cs="Arial"/>
                <w:sz w:val="20"/>
                <w:szCs w:val="20"/>
              </w:rPr>
              <w:t>Additional admin support</w:t>
            </w:r>
          </w:p>
          <w:p w:rsidR="00F2699C" w:rsidRDefault="00F2699C" w:rsidP="00F2699C">
            <w:pPr>
              <w:rPr>
                <w:rFonts w:ascii="Arial" w:hAnsi="Arial" w:cs="Arial"/>
                <w:sz w:val="20"/>
                <w:szCs w:val="20"/>
              </w:rPr>
            </w:pPr>
            <w:r>
              <w:rPr>
                <w:rFonts w:ascii="Arial" w:hAnsi="Arial" w:cs="Arial"/>
                <w:sz w:val="20"/>
                <w:szCs w:val="20"/>
              </w:rPr>
              <w:t xml:space="preserve">Other resources to support raising standards </w:t>
            </w:r>
          </w:p>
          <w:p w:rsidR="00F2699C" w:rsidRDefault="00F2699C" w:rsidP="00F2699C">
            <w:pPr>
              <w:rPr>
                <w:rFonts w:ascii="Arial" w:hAnsi="Arial" w:cs="Arial"/>
                <w:sz w:val="20"/>
                <w:szCs w:val="20"/>
              </w:rPr>
            </w:pPr>
            <w:r>
              <w:rPr>
                <w:rFonts w:ascii="Arial" w:hAnsi="Arial" w:cs="Arial"/>
                <w:sz w:val="20"/>
                <w:szCs w:val="20"/>
              </w:rPr>
              <w:t>Soundboards and other improvements to building to improve the learning environment</w:t>
            </w:r>
          </w:p>
          <w:p w:rsidR="00F2699C" w:rsidRDefault="00F2699C" w:rsidP="00F2699C">
            <w:pPr>
              <w:rPr>
                <w:rFonts w:ascii="Arial" w:hAnsi="Arial" w:cs="Arial"/>
                <w:sz w:val="20"/>
                <w:szCs w:val="20"/>
              </w:rPr>
            </w:pPr>
            <w:r>
              <w:rPr>
                <w:rFonts w:ascii="Arial" w:hAnsi="Arial" w:cs="Arial"/>
                <w:sz w:val="20"/>
                <w:szCs w:val="20"/>
              </w:rPr>
              <w:t>Small contribution towards minibus costs (WDA)</w:t>
            </w:r>
          </w:p>
          <w:p w:rsidR="00F2699C" w:rsidRPr="00B514A6" w:rsidRDefault="00F2699C" w:rsidP="00F2699C">
            <w:pPr>
              <w:rPr>
                <w:rFonts w:ascii="Arial" w:hAnsi="Arial" w:cs="Arial"/>
                <w:sz w:val="20"/>
                <w:szCs w:val="20"/>
              </w:rPr>
            </w:pPr>
            <w:r>
              <w:rPr>
                <w:rFonts w:ascii="Arial" w:hAnsi="Arial" w:cs="Arial"/>
                <w:sz w:val="20"/>
                <w:szCs w:val="20"/>
              </w:rPr>
              <w:t xml:space="preserve">Leaps – small contribution </w:t>
            </w:r>
            <w:r w:rsidR="007147B4">
              <w:rPr>
                <w:rFonts w:ascii="Arial" w:hAnsi="Arial" w:cs="Arial"/>
                <w:sz w:val="20"/>
                <w:szCs w:val="20"/>
              </w:rPr>
              <w:t xml:space="preserve">specific KS1 / KS2 </w:t>
            </w:r>
          </w:p>
        </w:tc>
      </w:tr>
      <w:tr w:rsidR="007147B4" w:rsidRPr="00EA0485" w:rsidTr="0079344B">
        <w:tc>
          <w:tcPr>
            <w:tcW w:w="13008" w:type="dxa"/>
            <w:tcMar>
              <w:top w:w="57" w:type="dxa"/>
              <w:bottom w:w="57" w:type="dxa"/>
            </w:tcMar>
          </w:tcPr>
          <w:p w:rsidR="007147B4" w:rsidRPr="00B514A6" w:rsidRDefault="007147B4" w:rsidP="0079344B">
            <w:pPr>
              <w:tabs>
                <w:tab w:val="right" w:pos="12792"/>
              </w:tabs>
              <w:rPr>
                <w:rFonts w:ascii="Arial" w:hAnsi="Arial" w:cs="Arial"/>
                <w:b/>
                <w:sz w:val="20"/>
                <w:szCs w:val="20"/>
              </w:rPr>
            </w:pPr>
            <w:r>
              <w:rPr>
                <w:rFonts w:ascii="Arial" w:hAnsi="Arial" w:cs="Arial"/>
                <w:b/>
                <w:sz w:val="20"/>
                <w:szCs w:val="20"/>
              </w:rPr>
              <w:t>Total costs of additional incentives as outlined above</w:t>
            </w:r>
            <w:r>
              <w:rPr>
                <w:rFonts w:ascii="Arial" w:hAnsi="Arial" w:cs="Arial"/>
                <w:b/>
                <w:sz w:val="20"/>
                <w:szCs w:val="20"/>
              </w:rPr>
              <w:tab/>
            </w:r>
            <w:r w:rsidRPr="00B514A6">
              <w:rPr>
                <w:rFonts w:ascii="Arial" w:hAnsi="Arial" w:cs="Arial"/>
                <w:b/>
                <w:sz w:val="20"/>
                <w:szCs w:val="20"/>
              </w:rPr>
              <w:t>Total budgeted cost</w:t>
            </w:r>
          </w:p>
        </w:tc>
        <w:tc>
          <w:tcPr>
            <w:tcW w:w="1984" w:type="dxa"/>
          </w:tcPr>
          <w:p w:rsidR="007147B4" w:rsidRPr="00EA0485" w:rsidRDefault="007147B4" w:rsidP="007147B4">
            <w:pPr>
              <w:rPr>
                <w:rFonts w:ascii="Arial" w:hAnsi="Arial" w:cs="Arial"/>
                <w:b/>
                <w:sz w:val="20"/>
                <w:szCs w:val="20"/>
              </w:rPr>
            </w:pPr>
            <w:r w:rsidRPr="00EA0485">
              <w:rPr>
                <w:rFonts w:ascii="Arial" w:hAnsi="Arial" w:cs="Arial"/>
                <w:b/>
                <w:sz w:val="20"/>
                <w:szCs w:val="20"/>
              </w:rPr>
              <w:t>£</w:t>
            </w:r>
            <w:r>
              <w:rPr>
                <w:rFonts w:ascii="Arial" w:hAnsi="Arial" w:cs="Arial"/>
                <w:b/>
                <w:sz w:val="20"/>
                <w:szCs w:val="20"/>
              </w:rPr>
              <w:t>26,751</w:t>
            </w:r>
          </w:p>
        </w:tc>
      </w:tr>
    </w:tbl>
    <w:p w:rsidR="00F72C02" w:rsidRDefault="00F72C02" w:rsidP="00F72C02">
      <w:pPr>
        <w:rPr>
          <w:rFonts w:ascii="Arial" w:hAnsi="Arial" w:cs="Arial"/>
          <w:sz w:val="20"/>
          <w:szCs w:val="20"/>
        </w:rPr>
      </w:pPr>
    </w:p>
    <w:p w:rsidR="00B05322" w:rsidRDefault="00B05322" w:rsidP="00F72C02">
      <w:pPr>
        <w:rPr>
          <w:rFonts w:ascii="Arial" w:hAnsi="Arial" w:cs="Arial"/>
          <w:sz w:val="20"/>
          <w:szCs w:val="20"/>
        </w:rPr>
      </w:pPr>
    </w:p>
    <w:p w:rsidR="00B05322" w:rsidRDefault="00B05322" w:rsidP="00F72C02">
      <w:pPr>
        <w:rPr>
          <w:rFonts w:ascii="Arial" w:hAnsi="Arial" w:cs="Arial"/>
          <w:sz w:val="20"/>
          <w:szCs w:val="20"/>
        </w:rPr>
      </w:pPr>
      <w:r w:rsidRPr="00B05322">
        <w:rPr>
          <w:rFonts w:ascii="Arial" w:hAnsi="Arial" w:cs="Arial"/>
          <w:b/>
          <w:sz w:val="20"/>
          <w:szCs w:val="20"/>
          <w:u w:val="single"/>
        </w:rPr>
        <w:t>Budget Breakdown</w:t>
      </w:r>
      <w:r>
        <w:rPr>
          <w:rFonts w:ascii="Arial" w:hAnsi="Arial" w:cs="Arial"/>
          <w:sz w:val="20"/>
          <w:szCs w:val="20"/>
        </w:rPr>
        <w:t>:</w:t>
      </w:r>
    </w:p>
    <w:p w:rsidR="00B05322" w:rsidRPr="00B514A6" w:rsidRDefault="00B05322" w:rsidP="00F72C02">
      <w:pPr>
        <w:rPr>
          <w:rFonts w:ascii="Arial" w:hAnsi="Arial" w:cs="Arial"/>
          <w:sz w:val="20"/>
          <w:szCs w:val="20"/>
        </w:rPr>
      </w:pPr>
    </w:p>
    <w:tbl>
      <w:tblPr>
        <w:tblStyle w:val="TableGrid"/>
        <w:tblW w:w="14992" w:type="dxa"/>
        <w:tblLayout w:type="fixed"/>
        <w:tblLook w:val="04A0" w:firstRow="1" w:lastRow="0" w:firstColumn="1" w:lastColumn="0" w:noHBand="0" w:noVBand="1"/>
      </w:tblPr>
      <w:tblGrid>
        <w:gridCol w:w="13008"/>
        <w:gridCol w:w="1984"/>
      </w:tblGrid>
      <w:tr w:rsidR="007147B4" w:rsidRPr="00EA0485" w:rsidTr="0079344B">
        <w:tc>
          <w:tcPr>
            <w:tcW w:w="13008" w:type="dxa"/>
            <w:tcMar>
              <w:top w:w="57" w:type="dxa"/>
              <w:bottom w:w="57" w:type="dxa"/>
            </w:tcMar>
          </w:tcPr>
          <w:p w:rsidR="007147B4" w:rsidRPr="00B514A6" w:rsidRDefault="007147B4" w:rsidP="00B05322">
            <w:pPr>
              <w:tabs>
                <w:tab w:val="left" w:pos="238"/>
                <w:tab w:val="right" w:pos="12792"/>
              </w:tabs>
              <w:rPr>
                <w:rFonts w:ascii="Arial" w:hAnsi="Arial" w:cs="Arial"/>
                <w:sz w:val="20"/>
                <w:szCs w:val="20"/>
              </w:rPr>
            </w:pPr>
            <w:r w:rsidRPr="00EA0485">
              <w:rPr>
                <w:rFonts w:ascii="Arial" w:hAnsi="Arial" w:cs="Arial"/>
                <w:b/>
                <w:sz w:val="16"/>
                <w:szCs w:val="16"/>
              </w:rPr>
              <w:t>Staffing costs relating to all associated intervention</w:t>
            </w:r>
            <w:r w:rsidRPr="003E7D04">
              <w:rPr>
                <w:rFonts w:ascii="Arial" w:hAnsi="Arial" w:cs="Arial"/>
                <w:b/>
                <w:sz w:val="20"/>
                <w:szCs w:val="20"/>
              </w:rPr>
              <w:t xml:space="preserve">, </w:t>
            </w:r>
            <w:r w:rsidRPr="00EA0485">
              <w:rPr>
                <w:rFonts w:ascii="Arial" w:hAnsi="Arial" w:cs="Arial"/>
                <w:b/>
                <w:sz w:val="16"/>
                <w:szCs w:val="16"/>
              </w:rPr>
              <w:t>CPD</w:t>
            </w:r>
            <w:r w:rsidRPr="00B514A6">
              <w:rPr>
                <w:rFonts w:ascii="Arial" w:hAnsi="Arial" w:cs="Arial"/>
                <w:b/>
                <w:sz w:val="20"/>
                <w:szCs w:val="20"/>
              </w:rPr>
              <w:t xml:space="preserve"> </w:t>
            </w:r>
            <w:r>
              <w:rPr>
                <w:rFonts w:ascii="Arial" w:hAnsi="Arial" w:cs="Arial"/>
                <w:b/>
                <w:sz w:val="20"/>
                <w:szCs w:val="20"/>
              </w:rPr>
              <w:t>(</w:t>
            </w:r>
            <w:r w:rsidRPr="003E7D04">
              <w:rPr>
                <w:rFonts w:ascii="Arial" w:hAnsi="Arial" w:cs="Arial"/>
                <w:b/>
                <w:sz w:val="16"/>
                <w:szCs w:val="16"/>
              </w:rPr>
              <w:t>Class ratio TA, HLTA additional, Additional Teacher, 1:1, Staff CPD</w:t>
            </w:r>
            <w:r>
              <w:rPr>
                <w:rFonts w:ascii="Arial" w:hAnsi="Arial" w:cs="Arial"/>
                <w:b/>
                <w:sz w:val="16"/>
                <w:szCs w:val="16"/>
              </w:rPr>
              <w:t>, SLT, LEAPS</w:t>
            </w:r>
            <w:r>
              <w:rPr>
                <w:rFonts w:ascii="Arial" w:hAnsi="Arial" w:cs="Arial"/>
                <w:b/>
                <w:sz w:val="20"/>
                <w:szCs w:val="20"/>
              </w:rPr>
              <w:t xml:space="preserve">) </w:t>
            </w:r>
            <w:r w:rsidR="00B05322">
              <w:rPr>
                <w:rFonts w:ascii="Arial" w:hAnsi="Arial" w:cs="Arial"/>
                <w:b/>
                <w:sz w:val="20"/>
                <w:szCs w:val="20"/>
              </w:rPr>
              <w:t xml:space="preserve">   </w:t>
            </w:r>
            <w:r>
              <w:rPr>
                <w:rFonts w:ascii="Arial" w:hAnsi="Arial" w:cs="Arial"/>
                <w:b/>
                <w:sz w:val="20"/>
                <w:szCs w:val="20"/>
              </w:rPr>
              <w:t>T</w:t>
            </w:r>
            <w:r w:rsidRPr="00B514A6">
              <w:rPr>
                <w:rFonts w:ascii="Arial" w:hAnsi="Arial" w:cs="Arial"/>
                <w:b/>
                <w:sz w:val="20"/>
                <w:szCs w:val="20"/>
              </w:rPr>
              <w:t>otal budgeted cost</w:t>
            </w:r>
          </w:p>
        </w:tc>
        <w:tc>
          <w:tcPr>
            <w:tcW w:w="1984" w:type="dxa"/>
          </w:tcPr>
          <w:p w:rsidR="007147B4" w:rsidRDefault="007147B4" w:rsidP="00B05322">
            <w:pPr>
              <w:rPr>
                <w:rFonts w:ascii="Arial" w:hAnsi="Arial" w:cs="Arial"/>
                <w:b/>
                <w:sz w:val="20"/>
                <w:szCs w:val="20"/>
              </w:rPr>
            </w:pPr>
            <w:r w:rsidRPr="003E7D04">
              <w:rPr>
                <w:rFonts w:ascii="Arial" w:hAnsi="Arial" w:cs="Arial"/>
                <w:b/>
                <w:sz w:val="20"/>
                <w:szCs w:val="20"/>
              </w:rPr>
              <w:t>£1</w:t>
            </w:r>
            <w:r>
              <w:rPr>
                <w:rFonts w:ascii="Arial" w:hAnsi="Arial" w:cs="Arial"/>
                <w:b/>
                <w:sz w:val="20"/>
                <w:szCs w:val="20"/>
              </w:rPr>
              <w:t>50,398</w:t>
            </w:r>
          </w:p>
          <w:p w:rsidR="00B05322" w:rsidRPr="00B514A6" w:rsidRDefault="00B05322" w:rsidP="00B05322">
            <w:pPr>
              <w:rPr>
                <w:rFonts w:ascii="Arial" w:hAnsi="Arial" w:cs="Arial"/>
                <w:sz w:val="20"/>
                <w:szCs w:val="20"/>
              </w:rPr>
            </w:pPr>
          </w:p>
        </w:tc>
      </w:tr>
      <w:tr w:rsidR="007147B4" w:rsidRPr="00EA0485" w:rsidTr="007147B4">
        <w:tc>
          <w:tcPr>
            <w:tcW w:w="13008" w:type="dxa"/>
          </w:tcPr>
          <w:p w:rsidR="007147B4" w:rsidRDefault="007147B4" w:rsidP="0079344B">
            <w:pPr>
              <w:tabs>
                <w:tab w:val="right" w:pos="12933"/>
              </w:tabs>
              <w:rPr>
                <w:rFonts w:ascii="Arial" w:hAnsi="Arial" w:cs="Arial"/>
                <w:b/>
                <w:sz w:val="20"/>
                <w:szCs w:val="20"/>
              </w:rPr>
            </w:pPr>
            <w:r w:rsidRPr="009D2DE3">
              <w:rPr>
                <w:rFonts w:ascii="Arial" w:hAnsi="Arial" w:cs="Arial"/>
                <w:b/>
                <w:sz w:val="16"/>
                <w:szCs w:val="16"/>
              </w:rPr>
              <w:t>Independent consultants</w:t>
            </w:r>
            <w:r>
              <w:rPr>
                <w:rFonts w:ascii="Arial" w:hAnsi="Arial" w:cs="Arial"/>
                <w:b/>
                <w:sz w:val="20"/>
                <w:szCs w:val="20"/>
              </w:rPr>
              <w:t xml:space="preserve">, </w:t>
            </w:r>
            <w:r w:rsidRPr="009D2DE3">
              <w:rPr>
                <w:rFonts w:ascii="Arial" w:hAnsi="Arial" w:cs="Arial"/>
                <w:b/>
                <w:sz w:val="16"/>
                <w:szCs w:val="16"/>
              </w:rPr>
              <w:t xml:space="preserve">CPD, </w:t>
            </w:r>
            <w:proofErr w:type="spellStart"/>
            <w:r w:rsidRPr="009D2DE3">
              <w:rPr>
                <w:rFonts w:ascii="Arial" w:hAnsi="Arial" w:cs="Arial"/>
                <w:b/>
                <w:sz w:val="16"/>
                <w:szCs w:val="16"/>
              </w:rPr>
              <w:t>RWInc</w:t>
            </w:r>
            <w:proofErr w:type="spellEnd"/>
            <w:r w:rsidRPr="009D2DE3">
              <w:rPr>
                <w:rFonts w:ascii="Arial" w:hAnsi="Arial" w:cs="Arial"/>
                <w:b/>
                <w:sz w:val="16"/>
                <w:szCs w:val="16"/>
              </w:rPr>
              <w:t xml:space="preserve"> development days, </w:t>
            </w:r>
            <w:proofErr w:type="spellStart"/>
            <w:r w:rsidRPr="009D2DE3">
              <w:rPr>
                <w:rFonts w:ascii="Arial" w:hAnsi="Arial" w:cs="Arial"/>
                <w:b/>
                <w:sz w:val="16"/>
                <w:szCs w:val="16"/>
              </w:rPr>
              <w:t>Lexia</w:t>
            </w:r>
            <w:proofErr w:type="spellEnd"/>
            <w:r w:rsidRPr="009D2DE3">
              <w:rPr>
                <w:rFonts w:ascii="Arial" w:hAnsi="Arial" w:cs="Arial"/>
                <w:b/>
                <w:sz w:val="16"/>
                <w:szCs w:val="16"/>
              </w:rPr>
              <w:t>, IT costs, reading bags, training and monitoring</w:t>
            </w:r>
            <w:r>
              <w:rPr>
                <w:rFonts w:ascii="Arial" w:hAnsi="Arial" w:cs="Arial"/>
                <w:b/>
                <w:sz w:val="20"/>
                <w:szCs w:val="20"/>
              </w:rPr>
              <w:t xml:space="preserve">.                                      </w:t>
            </w:r>
            <w:r w:rsidR="00B05322">
              <w:rPr>
                <w:rFonts w:ascii="Arial" w:hAnsi="Arial" w:cs="Arial"/>
                <w:b/>
                <w:sz w:val="20"/>
                <w:szCs w:val="20"/>
              </w:rPr>
              <w:t xml:space="preserve">  </w:t>
            </w:r>
            <w:r>
              <w:rPr>
                <w:rFonts w:ascii="Arial" w:hAnsi="Arial" w:cs="Arial"/>
                <w:b/>
                <w:sz w:val="20"/>
                <w:szCs w:val="20"/>
              </w:rPr>
              <w:t xml:space="preserve"> </w:t>
            </w:r>
            <w:r w:rsidRPr="00B514A6">
              <w:rPr>
                <w:rFonts w:ascii="Arial" w:hAnsi="Arial" w:cs="Arial"/>
                <w:b/>
                <w:sz w:val="20"/>
                <w:szCs w:val="20"/>
              </w:rPr>
              <w:t>Total budgeted cost</w:t>
            </w:r>
          </w:p>
          <w:p w:rsidR="007147B4" w:rsidRPr="00B514A6" w:rsidRDefault="007147B4" w:rsidP="0079344B">
            <w:pPr>
              <w:tabs>
                <w:tab w:val="right" w:pos="12933"/>
              </w:tabs>
              <w:rPr>
                <w:rFonts w:ascii="Arial" w:hAnsi="Arial" w:cs="Arial"/>
                <w:sz w:val="20"/>
                <w:szCs w:val="20"/>
              </w:rPr>
            </w:pPr>
          </w:p>
        </w:tc>
        <w:tc>
          <w:tcPr>
            <w:tcW w:w="1984" w:type="dxa"/>
          </w:tcPr>
          <w:p w:rsidR="007147B4" w:rsidRPr="00EA0485" w:rsidRDefault="00B05322" w:rsidP="0079344B">
            <w:pPr>
              <w:rPr>
                <w:rFonts w:ascii="Arial" w:hAnsi="Arial" w:cs="Arial"/>
                <w:b/>
                <w:sz w:val="20"/>
                <w:szCs w:val="20"/>
              </w:rPr>
            </w:pPr>
            <w:r>
              <w:rPr>
                <w:rFonts w:ascii="Arial" w:hAnsi="Arial" w:cs="Arial"/>
                <w:b/>
                <w:sz w:val="20"/>
                <w:szCs w:val="20"/>
              </w:rPr>
              <w:t xml:space="preserve">  </w:t>
            </w:r>
            <w:r w:rsidR="007147B4" w:rsidRPr="00EA0485">
              <w:rPr>
                <w:rFonts w:ascii="Arial" w:hAnsi="Arial" w:cs="Arial"/>
                <w:b/>
                <w:sz w:val="20"/>
                <w:szCs w:val="20"/>
              </w:rPr>
              <w:t>£14,270</w:t>
            </w:r>
          </w:p>
        </w:tc>
      </w:tr>
      <w:tr w:rsidR="007147B4" w:rsidRPr="00EA0485" w:rsidTr="007147B4">
        <w:tc>
          <w:tcPr>
            <w:tcW w:w="13008" w:type="dxa"/>
          </w:tcPr>
          <w:p w:rsidR="007147B4" w:rsidRDefault="007147B4" w:rsidP="0079344B">
            <w:pPr>
              <w:tabs>
                <w:tab w:val="right" w:pos="12792"/>
              </w:tabs>
              <w:rPr>
                <w:rFonts w:ascii="Arial" w:hAnsi="Arial" w:cs="Arial"/>
                <w:b/>
                <w:sz w:val="20"/>
                <w:szCs w:val="20"/>
              </w:rPr>
            </w:pPr>
            <w:proofErr w:type="spellStart"/>
            <w:r w:rsidRPr="00EA0485">
              <w:rPr>
                <w:rFonts w:ascii="Arial" w:hAnsi="Arial" w:cs="Arial"/>
                <w:b/>
                <w:sz w:val="16"/>
                <w:szCs w:val="16"/>
              </w:rPr>
              <w:t>Kalmer</w:t>
            </w:r>
            <w:proofErr w:type="spellEnd"/>
            <w:r w:rsidRPr="00EA0485">
              <w:rPr>
                <w:rFonts w:ascii="Arial" w:hAnsi="Arial" w:cs="Arial"/>
                <w:b/>
                <w:sz w:val="16"/>
                <w:szCs w:val="16"/>
              </w:rPr>
              <w:t xml:space="preserve">, Ed Psychologist, other professionals, CPD, music LA </w:t>
            </w:r>
            <w:r>
              <w:rPr>
                <w:rFonts w:ascii="Arial" w:hAnsi="Arial" w:cs="Arial"/>
                <w:b/>
                <w:sz w:val="16"/>
                <w:szCs w:val="16"/>
              </w:rPr>
              <w:t xml:space="preserve">, </w:t>
            </w:r>
            <w:r w:rsidRPr="00EA0485">
              <w:rPr>
                <w:rFonts w:ascii="Arial" w:hAnsi="Arial" w:cs="Arial"/>
                <w:b/>
                <w:sz w:val="16"/>
                <w:szCs w:val="16"/>
              </w:rPr>
              <w:t>Rock Pop</w:t>
            </w:r>
            <w:r>
              <w:rPr>
                <w:rFonts w:ascii="Arial" w:hAnsi="Arial" w:cs="Arial"/>
                <w:b/>
                <w:sz w:val="20"/>
                <w:szCs w:val="20"/>
              </w:rPr>
              <w:t xml:space="preserve"> , </w:t>
            </w:r>
            <w:r w:rsidRPr="00EA0485">
              <w:rPr>
                <w:rFonts w:ascii="Arial" w:hAnsi="Arial" w:cs="Arial"/>
                <w:b/>
                <w:sz w:val="16"/>
                <w:szCs w:val="16"/>
              </w:rPr>
              <w:t xml:space="preserve">Family Support, </w:t>
            </w:r>
            <w:proofErr w:type="spellStart"/>
            <w:r w:rsidRPr="00EA0485">
              <w:rPr>
                <w:rFonts w:ascii="Arial" w:hAnsi="Arial" w:cs="Arial"/>
                <w:b/>
                <w:sz w:val="16"/>
                <w:szCs w:val="16"/>
              </w:rPr>
              <w:t>Hatrick</w:t>
            </w:r>
            <w:proofErr w:type="spellEnd"/>
            <w:r w:rsidRPr="00EA0485">
              <w:rPr>
                <w:rFonts w:ascii="Arial" w:hAnsi="Arial" w:cs="Arial"/>
                <w:b/>
                <w:sz w:val="16"/>
                <w:szCs w:val="16"/>
              </w:rPr>
              <w:t xml:space="preserve">, </w:t>
            </w:r>
            <w:r>
              <w:rPr>
                <w:rFonts w:ascii="Arial" w:hAnsi="Arial" w:cs="Arial"/>
                <w:b/>
                <w:sz w:val="16"/>
                <w:szCs w:val="16"/>
              </w:rPr>
              <w:t xml:space="preserve">Active Kids, Wilderness </w:t>
            </w:r>
            <w:proofErr w:type="spellStart"/>
            <w:r>
              <w:rPr>
                <w:rFonts w:ascii="Arial" w:hAnsi="Arial" w:cs="Arial"/>
                <w:b/>
                <w:sz w:val="16"/>
                <w:szCs w:val="16"/>
              </w:rPr>
              <w:t>Sch</w:t>
            </w:r>
            <w:proofErr w:type="spellEnd"/>
            <w:r>
              <w:rPr>
                <w:rFonts w:ascii="Arial" w:hAnsi="Arial" w:cs="Arial"/>
                <w:b/>
                <w:sz w:val="16"/>
                <w:szCs w:val="16"/>
              </w:rPr>
              <w:t xml:space="preserve"> and</w:t>
            </w:r>
            <w:r w:rsidR="00B05322">
              <w:rPr>
                <w:rFonts w:ascii="Arial" w:hAnsi="Arial" w:cs="Arial"/>
                <w:b/>
                <w:sz w:val="16"/>
                <w:szCs w:val="16"/>
              </w:rPr>
              <w:t xml:space="preserve"> </w:t>
            </w:r>
            <w:r>
              <w:rPr>
                <w:rFonts w:ascii="Arial" w:hAnsi="Arial" w:cs="Arial"/>
                <w:b/>
                <w:sz w:val="16"/>
                <w:szCs w:val="16"/>
              </w:rPr>
              <w:t>Translator</w:t>
            </w:r>
            <w:r>
              <w:rPr>
                <w:rFonts w:ascii="Arial" w:hAnsi="Arial" w:cs="Arial"/>
                <w:b/>
                <w:sz w:val="20"/>
                <w:szCs w:val="20"/>
              </w:rPr>
              <w:tab/>
            </w:r>
            <w:r w:rsidRPr="00B514A6">
              <w:rPr>
                <w:rFonts w:ascii="Arial" w:hAnsi="Arial" w:cs="Arial"/>
                <w:b/>
                <w:sz w:val="20"/>
                <w:szCs w:val="20"/>
              </w:rPr>
              <w:t>Total budgeted cost</w:t>
            </w:r>
          </w:p>
          <w:p w:rsidR="007147B4" w:rsidRPr="00B514A6" w:rsidRDefault="007147B4" w:rsidP="0079344B">
            <w:pPr>
              <w:tabs>
                <w:tab w:val="right" w:pos="12792"/>
              </w:tabs>
              <w:rPr>
                <w:rFonts w:ascii="Arial" w:hAnsi="Arial" w:cs="Arial"/>
                <w:b/>
                <w:sz w:val="20"/>
                <w:szCs w:val="20"/>
              </w:rPr>
            </w:pPr>
          </w:p>
        </w:tc>
        <w:tc>
          <w:tcPr>
            <w:tcW w:w="1984" w:type="dxa"/>
          </w:tcPr>
          <w:p w:rsidR="007147B4" w:rsidRPr="00EA0485" w:rsidRDefault="00B05322" w:rsidP="0079344B">
            <w:pPr>
              <w:rPr>
                <w:rFonts w:ascii="Arial" w:hAnsi="Arial" w:cs="Arial"/>
                <w:b/>
                <w:sz w:val="20"/>
                <w:szCs w:val="20"/>
              </w:rPr>
            </w:pPr>
            <w:r>
              <w:rPr>
                <w:rFonts w:ascii="Arial" w:hAnsi="Arial" w:cs="Arial"/>
                <w:b/>
                <w:sz w:val="20"/>
                <w:szCs w:val="20"/>
              </w:rPr>
              <w:t xml:space="preserve">   </w:t>
            </w:r>
            <w:r w:rsidR="007147B4" w:rsidRPr="00EA0485">
              <w:rPr>
                <w:rFonts w:ascii="Arial" w:hAnsi="Arial" w:cs="Arial"/>
                <w:b/>
                <w:sz w:val="20"/>
                <w:szCs w:val="20"/>
              </w:rPr>
              <w:t>£32,981</w:t>
            </w:r>
          </w:p>
        </w:tc>
      </w:tr>
      <w:tr w:rsidR="00B05322" w:rsidRPr="00EA0485" w:rsidTr="00B05322">
        <w:tc>
          <w:tcPr>
            <w:tcW w:w="13008" w:type="dxa"/>
            <w:tcBorders>
              <w:bottom w:val="single" w:sz="4" w:space="0" w:color="auto"/>
            </w:tcBorders>
          </w:tcPr>
          <w:p w:rsidR="00B05322" w:rsidRPr="00B514A6" w:rsidRDefault="00B05322" w:rsidP="0079344B">
            <w:pPr>
              <w:tabs>
                <w:tab w:val="right" w:pos="12792"/>
              </w:tabs>
              <w:rPr>
                <w:rFonts w:ascii="Arial" w:hAnsi="Arial" w:cs="Arial"/>
                <w:b/>
                <w:sz w:val="20"/>
                <w:szCs w:val="20"/>
              </w:rPr>
            </w:pPr>
            <w:r w:rsidRPr="00B05322">
              <w:rPr>
                <w:rFonts w:ascii="Arial" w:hAnsi="Arial" w:cs="Arial"/>
                <w:b/>
                <w:sz w:val="16"/>
                <w:szCs w:val="16"/>
              </w:rPr>
              <w:t>Total costs of additional incentives as outlined above</w:t>
            </w:r>
            <w:r>
              <w:rPr>
                <w:rFonts w:ascii="Arial" w:hAnsi="Arial" w:cs="Arial"/>
                <w:b/>
                <w:sz w:val="20"/>
                <w:szCs w:val="20"/>
              </w:rPr>
              <w:tab/>
            </w:r>
            <w:r w:rsidRPr="00B514A6">
              <w:rPr>
                <w:rFonts w:ascii="Arial" w:hAnsi="Arial" w:cs="Arial"/>
                <w:b/>
                <w:sz w:val="20"/>
                <w:szCs w:val="20"/>
              </w:rPr>
              <w:t>Total budgeted cost</w:t>
            </w:r>
          </w:p>
        </w:tc>
        <w:tc>
          <w:tcPr>
            <w:tcW w:w="1984" w:type="dxa"/>
            <w:tcBorders>
              <w:bottom w:val="single" w:sz="4" w:space="0" w:color="auto"/>
            </w:tcBorders>
          </w:tcPr>
          <w:p w:rsidR="00B05322" w:rsidRPr="00EA0485" w:rsidRDefault="00B05322" w:rsidP="0079344B">
            <w:pPr>
              <w:rPr>
                <w:rFonts w:ascii="Arial" w:hAnsi="Arial" w:cs="Arial"/>
                <w:b/>
                <w:sz w:val="20"/>
                <w:szCs w:val="20"/>
              </w:rPr>
            </w:pPr>
            <w:r>
              <w:rPr>
                <w:rFonts w:ascii="Arial" w:hAnsi="Arial" w:cs="Arial"/>
                <w:b/>
                <w:sz w:val="20"/>
                <w:szCs w:val="20"/>
              </w:rPr>
              <w:t xml:space="preserve">   </w:t>
            </w:r>
            <w:r w:rsidRPr="00EA0485">
              <w:rPr>
                <w:rFonts w:ascii="Arial" w:hAnsi="Arial" w:cs="Arial"/>
                <w:b/>
                <w:sz w:val="20"/>
                <w:szCs w:val="20"/>
              </w:rPr>
              <w:t>£</w:t>
            </w:r>
            <w:r>
              <w:rPr>
                <w:rFonts w:ascii="Arial" w:hAnsi="Arial" w:cs="Arial"/>
                <w:b/>
                <w:sz w:val="20"/>
                <w:szCs w:val="20"/>
              </w:rPr>
              <w:t>26,751</w:t>
            </w:r>
          </w:p>
        </w:tc>
      </w:tr>
      <w:tr w:rsidR="00B05322" w:rsidRPr="00EA0485" w:rsidTr="00B05322">
        <w:tc>
          <w:tcPr>
            <w:tcW w:w="13008" w:type="dxa"/>
            <w:shd w:val="clear" w:color="auto" w:fill="D9D9D9" w:themeFill="background1" w:themeFillShade="D9"/>
            <w:tcMar>
              <w:top w:w="57" w:type="dxa"/>
              <w:bottom w:w="57" w:type="dxa"/>
            </w:tcMar>
          </w:tcPr>
          <w:p w:rsidR="00B05322" w:rsidRPr="00B514A6" w:rsidRDefault="00B05322" w:rsidP="00B05322">
            <w:pPr>
              <w:tabs>
                <w:tab w:val="right" w:pos="12792"/>
              </w:tabs>
              <w:rPr>
                <w:rFonts w:ascii="Arial" w:hAnsi="Arial" w:cs="Arial"/>
                <w:b/>
                <w:sz w:val="20"/>
                <w:szCs w:val="20"/>
              </w:rPr>
            </w:pPr>
            <w:r>
              <w:rPr>
                <w:rFonts w:ascii="Arial" w:hAnsi="Arial" w:cs="Arial"/>
                <w:b/>
                <w:sz w:val="20"/>
                <w:szCs w:val="20"/>
              </w:rPr>
              <w:t xml:space="preserve">Total costs </w:t>
            </w:r>
            <w:r>
              <w:rPr>
                <w:rFonts w:ascii="Arial" w:hAnsi="Arial" w:cs="Arial"/>
                <w:b/>
                <w:sz w:val="20"/>
                <w:szCs w:val="20"/>
              </w:rPr>
              <w:tab/>
            </w:r>
          </w:p>
        </w:tc>
        <w:tc>
          <w:tcPr>
            <w:tcW w:w="1984" w:type="dxa"/>
            <w:shd w:val="clear" w:color="auto" w:fill="D9D9D9" w:themeFill="background1" w:themeFillShade="D9"/>
          </w:tcPr>
          <w:p w:rsidR="00B05322" w:rsidRPr="00EA0485" w:rsidRDefault="00B05322" w:rsidP="00B05322">
            <w:pPr>
              <w:rPr>
                <w:rFonts w:ascii="Arial" w:hAnsi="Arial" w:cs="Arial"/>
                <w:b/>
                <w:sz w:val="20"/>
                <w:szCs w:val="20"/>
              </w:rPr>
            </w:pPr>
            <w:r>
              <w:rPr>
                <w:rFonts w:ascii="Arial" w:hAnsi="Arial" w:cs="Arial"/>
                <w:b/>
                <w:sz w:val="20"/>
                <w:szCs w:val="20"/>
              </w:rPr>
              <w:t xml:space="preserve"> </w:t>
            </w:r>
            <w:r w:rsidRPr="00EA0485">
              <w:rPr>
                <w:rFonts w:ascii="Arial" w:hAnsi="Arial" w:cs="Arial"/>
                <w:b/>
                <w:sz w:val="20"/>
                <w:szCs w:val="20"/>
              </w:rPr>
              <w:t>£</w:t>
            </w:r>
            <w:r>
              <w:rPr>
                <w:rFonts w:ascii="Arial" w:hAnsi="Arial" w:cs="Arial"/>
                <w:b/>
                <w:sz w:val="20"/>
                <w:szCs w:val="20"/>
              </w:rPr>
              <w:t>224,400</w:t>
            </w:r>
          </w:p>
        </w:tc>
      </w:tr>
    </w:tbl>
    <w:p w:rsidR="001560CD" w:rsidRPr="00B514A6" w:rsidRDefault="001560CD">
      <w:pPr>
        <w:rPr>
          <w:rFonts w:ascii="Arial" w:hAnsi="Arial" w:cs="Arial"/>
          <w:sz w:val="20"/>
          <w:szCs w:val="20"/>
        </w:rPr>
      </w:pPr>
    </w:p>
    <w:sectPr w:rsidR="001560CD" w:rsidRPr="00B514A6" w:rsidSect="00BD3460">
      <w:footerReference w:type="default" r:id="rId10"/>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EBA" w:rsidRDefault="00D75EBA" w:rsidP="00056B9F">
      <w:r>
        <w:separator/>
      </w:r>
    </w:p>
  </w:endnote>
  <w:endnote w:type="continuationSeparator" w:id="0">
    <w:p w:rsidR="00D75EBA" w:rsidRDefault="00D75EBA" w:rsidP="0005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683070"/>
      <w:docPartObj>
        <w:docPartGallery w:val="Page Numbers (Bottom of Page)"/>
        <w:docPartUnique/>
      </w:docPartObj>
    </w:sdtPr>
    <w:sdtEndPr>
      <w:rPr>
        <w:noProof/>
      </w:rPr>
    </w:sdtEndPr>
    <w:sdtContent>
      <w:p w:rsidR="003E7D04" w:rsidRDefault="003E7D04">
        <w:pPr>
          <w:pStyle w:val="Footer"/>
          <w:jc w:val="right"/>
        </w:pPr>
        <w:r>
          <w:fldChar w:fldCharType="begin"/>
        </w:r>
        <w:r>
          <w:instrText xml:space="preserve"> PAGE   \* MERGEFORMAT </w:instrText>
        </w:r>
        <w:r>
          <w:fldChar w:fldCharType="separate"/>
        </w:r>
        <w:r w:rsidR="001232ED">
          <w:rPr>
            <w:noProof/>
          </w:rPr>
          <w:t>1</w:t>
        </w:r>
        <w:r>
          <w:rPr>
            <w:noProof/>
          </w:rPr>
          <w:fldChar w:fldCharType="end"/>
        </w:r>
      </w:p>
    </w:sdtContent>
  </w:sdt>
  <w:p w:rsidR="003E7D04" w:rsidRDefault="003E7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EBA" w:rsidRDefault="00D75EBA" w:rsidP="00056B9F">
      <w:r>
        <w:separator/>
      </w:r>
    </w:p>
  </w:footnote>
  <w:footnote w:type="continuationSeparator" w:id="0">
    <w:p w:rsidR="00D75EBA" w:rsidRDefault="00D75EBA" w:rsidP="00056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5985"/>
    <w:multiLevelType w:val="hybridMultilevel"/>
    <w:tmpl w:val="280CE1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3C9906B7"/>
    <w:multiLevelType w:val="hybridMultilevel"/>
    <w:tmpl w:val="DFE6F590"/>
    <w:lvl w:ilvl="0" w:tplc="073E1946">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D013C0"/>
    <w:multiLevelType w:val="hybridMultilevel"/>
    <w:tmpl w:val="5946655A"/>
    <w:lvl w:ilvl="0" w:tplc="FE1AF47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7E15D0D"/>
    <w:multiLevelType w:val="hybridMultilevel"/>
    <w:tmpl w:val="ADAE8840"/>
    <w:lvl w:ilvl="0" w:tplc="08090015">
      <w:start w:val="1"/>
      <w:numFmt w:val="upperLetter"/>
      <w:lvlText w:val="%1."/>
      <w:lvlJc w:val="left"/>
      <w:pPr>
        <w:ind w:left="1080" w:hanging="360"/>
      </w:pPr>
    </w:lvl>
    <w:lvl w:ilvl="1" w:tplc="788AEAA8">
      <w:numFmt w:val="bullet"/>
      <w:lvlText w:val="•"/>
      <w:lvlJc w:val="left"/>
      <w:pPr>
        <w:ind w:left="1800" w:hanging="360"/>
      </w:pPr>
      <w:rPr>
        <w:rFonts w:ascii="Arial" w:eastAsiaTheme="minorHAnsi" w:hAnsi="Arial" w:cs="Aria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1"/>
  </w:num>
  <w:num w:numId="3">
    <w:abstractNumId w:val="7"/>
  </w:num>
  <w:num w:numId="4">
    <w:abstractNumId w:val="2"/>
  </w:num>
  <w:num w:numId="5">
    <w:abstractNumId w:val="6"/>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2"/>
    <w:rsid w:val="00030A3D"/>
    <w:rsid w:val="00056B9F"/>
    <w:rsid w:val="000911CA"/>
    <w:rsid w:val="001232ED"/>
    <w:rsid w:val="00154D0B"/>
    <w:rsid w:val="001560CD"/>
    <w:rsid w:val="001653CE"/>
    <w:rsid w:val="0017324F"/>
    <w:rsid w:val="001746F9"/>
    <w:rsid w:val="001D3242"/>
    <w:rsid w:val="00210D90"/>
    <w:rsid w:val="003550E1"/>
    <w:rsid w:val="00393713"/>
    <w:rsid w:val="003A73CD"/>
    <w:rsid w:val="003B7996"/>
    <w:rsid w:val="003E7D04"/>
    <w:rsid w:val="003F155E"/>
    <w:rsid w:val="00474F69"/>
    <w:rsid w:val="00477908"/>
    <w:rsid w:val="004D21D6"/>
    <w:rsid w:val="00532EF6"/>
    <w:rsid w:val="00541606"/>
    <w:rsid w:val="00573B79"/>
    <w:rsid w:val="005B1455"/>
    <w:rsid w:val="005C36D0"/>
    <w:rsid w:val="005C3BD9"/>
    <w:rsid w:val="005C78E4"/>
    <w:rsid w:val="005F1CAA"/>
    <w:rsid w:val="0061092E"/>
    <w:rsid w:val="00641108"/>
    <w:rsid w:val="00647B10"/>
    <w:rsid w:val="00685E51"/>
    <w:rsid w:val="00693242"/>
    <w:rsid w:val="006B7671"/>
    <w:rsid w:val="006C3729"/>
    <w:rsid w:val="006D4FA0"/>
    <w:rsid w:val="006F2174"/>
    <w:rsid w:val="007065D9"/>
    <w:rsid w:val="007147B4"/>
    <w:rsid w:val="007342CF"/>
    <w:rsid w:val="0074313B"/>
    <w:rsid w:val="007452A9"/>
    <w:rsid w:val="007778E2"/>
    <w:rsid w:val="00780EF9"/>
    <w:rsid w:val="007C1E44"/>
    <w:rsid w:val="007F6763"/>
    <w:rsid w:val="0085355F"/>
    <w:rsid w:val="00865962"/>
    <w:rsid w:val="008E6845"/>
    <w:rsid w:val="008F7B0F"/>
    <w:rsid w:val="009D2DE3"/>
    <w:rsid w:val="009D712B"/>
    <w:rsid w:val="009F6209"/>
    <w:rsid w:val="00A14C23"/>
    <w:rsid w:val="00A2077B"/>
    <w:rsid w:val="00AD70F5"/>
    <w:rsid w:val="00AE6926"/>
    <w:rsid w:val="00B05322"/>
    <w:rsid w:val="00B36FF3"/>
    <w:rsid w:val="00B514A6"/>
    <w:rsid w:val="00B52681"/>
    <w:rsid w:val="00B65E5D"/>
    <w:rsid w:val="00BB1A6D"/>
    <w:rsid w:val="00BD281A"/>
    <w:rsid w:val="00BD3460"/>
    <w:rsid w:val="00BF07B9"/>
    <w:rsid w:val="00BF2C62"/>
    <w:rsid w:val="00C17112"/>
    <w:rsid w:val="00C436DC"/>
    <w:rsid w:val="00C52A91"/>
    <w:rsid w:val="00C970E4"/>
    <w:rsid w:val="00CD397B"/>
    <w:rsid w:val="00CF214F"/>
    <w:rsid w:val="00D1302F"/>
    <w:rsid w:val="00D53322"/>
    <w:rsid w:val="00D75EBA"/>
    <w:rsid w:val="00D91FF5"/>
    <w:rsid w:val="00DF4012"/>
    <w:rsid w:val="00DF485C"/>
    <w:rsid w:val="00E077F1"/>
    <w:rsid w:val="00E27362"/>
    <w:rsid w:val="00E4292A"/>
    <w:rsid w:val="00E94A38"/>
    <w:rsid w:val="00EA0485"/>
    <w:rsid w:val="00EE0EE1"/>
    <w:rsid w:val="00EE3E69"/>
    <w:rsid w:val="00F0138E"/>
    <w:rsid w:val="00F03A03"/>
    <w:rsid w:val="00F10F83"/>
    <w:rsid w:val="00F17F45"/>
    <w:rsid w:val="00F2699C"/>
    <w:rsid w:val="00F60AE2"/>
    <w:rsid w:val="00F72C02"/>
    <w:rsid w:val="00F7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02"/>
    <w:pPr>
      <w:ind w:left="720"/>
    </w:pPr>
  </w:style>
  <w:style w:type="table" w:styleId="TableGrid">
    <w:name w:val="Table Grid"/>
    <w:basedOn w:val="TableNormal"/>
    <w:uiPriority w:val="59"/>
    <w:rsid w:val="00F7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C02"/>
    <w:rPr>
      <w:color w:val="0000FF" w:themeColor="hyperlink"/>
      <w:u w:val="single"/>
    </w:rPr>
  </w:style>
  <w:style w:type="paragraph" w:customStyle="1" w:styleId="Default">
    <w:name w:val="Default"/>
    <w:rsid w:val="00F72C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0D90"/>
    <w:rPr>
      <w:rFonts w:ascii="Tahoma" w:hAnsi="Tahoma" w:cs="Tahoma"/>
      <w:sz w:val="16"/>
      <w:szCs w:val="16"/>
    </w:rPr>
  </w:style>
  <w:style w:type="character" w:customStyle="1" w:styleId="BalloonTextChar">
    <w:name w:val="Balloon Text Char"/>
    <w:basedOn w:val="DefaultParagraphFont"/>
    <w:link w:val="BalloonText"/>
    <w:uiPriority w:val="99"/>
    <w:semiHidden/>
    <w:rsid w:val="00210D90"/>
    <w:rPr>
      <w:rFonts w:ascii="Tahoma" w:hAnsi="Tahoma" w:cs="Tahoma"/>
      <w:sz w:val="16"/>
      <w:szCs w:val="16"/>
    </w:rPr>
  </w:style>
  <w:style w:type="paragraph" w:styleId="Header">
    <w:name w:val="header"/>
    <w:basedOn w:val="Normal"/>
    <w:link w:val="HeaderChar"/>
    <w:uiPriority w:val="99"/>
    <w:unhideWhenUsed/>
    <w:rsid w:val="00056B9F"/>
    <w:pPr>
      <w:tabs>
        <w:tab w:val="center" w:pos="4513"/>
        <w:tab w:val="right" w:pos="9026"/>
      </w:tabs>
    </w:pPr>
  </w:style>
  <w:style w:type="character" w:customStyle="1" w:styleId="HeaderChar">
    <w:name w:val="Header Char"/>
    <w:basedOn w:val="DefaultParagraphFont"/>
    <w:link w:val="Header"/>
    <w:uiPriority w:val="99"/>
    <w:rsid w:val="00056B9F"/>
  </w:style>
  <w:style w:type="paragraph" w:styleId="Footer">
    <w:name w:val="footer"/>
    <w:basedOn w:val="Normal"/>
    <w:link w:val="FooterChar"/>
    <w:uiPriority w:val="99"/>
    <w:unhideWhenUsed/>
    <w:rsid w:val="00056B9F"/>
    <w:pPr>
      <w:tabs>
        <w:tab w:val="center" w:pos="4513"/>
        <w:tab w:val="right" w:pos="9026"/>
      </w:tabs>
    </w:pPr>
  </w:style>
  <w:style w:type="character" w:customStyle="1" w:styleId="FooterChar">
    <w:name w:val="Footer Char"/>
    <w:basedOn w:val="DefaultParagraphFont"/>
    <w:link w:val="Footer"/>
    <w:uiPriority w:val="99"/>
    <w:rsid w:val="00056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32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02"/>
    <w:pPr>
      <w:ind w:left="720"/>
    </w:pPr>
  </w:style>
  <w:style w:type="table" w:styleId="TableGrid">
    <w:name w:val="Table Grid"/>
    <w:basedOn w:val="TableNormal"/>
    <w:uiPriority w:val="59"/>
    <w:rsid w:val="00F72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2C02"/>
    <w:rPr>
      <w:color w:val="0000FF" w:themeColor="hyperlink"/>
      <w:u w:val="single"/>
    </w:rPr>
  </w:style>
  <w:style w:type="paragraph" w:customStyle="1" w:styleId="Default">
    <w:name w:val="Default"/>
    <w:rsid w:val="00F72C0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0D90"/>
    <w:rPr>
      <w:rFonts w:ascii="Tahoma" w:hAnsi="Tahoma" w:cs="Tahoma"/>
      <w:sz w:val="16"/>
      <w:szCs w:val="16"/>
    </w:rPr>
  </w:style>
  <w:style w:type="character" w:customStyle="1" w:styleId="BalloonTextChar">
    <w:name w:val="Balloon Text Char"/>
    <w:basedOn w:val="DefaultParagraphFont"/>
    <w:link w:val="BalloonText"/>
    <w:uiPriority w:val="99"/>
    <w:semiHidden/>
    <w:rsid w:val="00210D90"/>
    <w:rPr>
      <w:rFonts w:ascii="Tahoma" w:hAnsi="Tahoma" w:cs="Tahoma"/>
      <w:sz w:val="16"/>
      <w:szCs w:val="16"/>
    </w:rPr>
  </w:style>
  <w:style w:type="paragraph" w:styleId="Header">
    <w:name w:val="header"/>
    <w:basedOn w:val="Normal"/>
    <w:link w:val="HeaderChar"/>
    <w:uiPriority w:val="99"/>
    <w:unhideWhenUsed/>
    <w:rsid w:val="00056B9F"/>
    <w:pPr>
      <w:tabs>
        <w:tab w:val="center" w:pos="4513"/>
        <w:tab w:val="right" w:pos="9026"/>
      </w:tabs>
    </w:pPr>
  </w:style>
  <w:style w:type="character" w:customStyle="1" w:styleId="HeaderChar">
    <w:name w:val="Header Char"/>
    <w:basedOn w:val="DefaultParagraphFont"/>
    <w:link w:val="Header"/>
    <w:uiPriority w:val="99"/>
    <w:rsid w:val="00056B9F"/>
  </w:style>
  <w:style w:type="paragraph" w:styleId="Footer">
    <w:name w:val="footer"/>
    <w:basedOn w:val="Normal"/>
    <w:link w:val="FooterChar"/>
    <w:uiPriority w:val="99"/>
    <w:unhideWhenUsed/>
    <w:rsid w:val="00056B9F"/>
    <w:pPr>
      <w:tabs>
        <w:tab w:val="center" w:pos="4513"/>
        <w:tab w:val="right" w:pos="9026"/>
      </w:tabs>
    </w:pPr>
  </w:style>
  <w:style w:type="character" w:customStyle="1" w:styleId="FooterChar">
    <w:name w:val="Footer Char"/>
    <w:basedOn w:val="DefaultParagraphFont"/>
    <w:link w:val="Footer"/>
    <w:uiPriority w:val="99"/>
    <w:rsid w:val="0005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267A3-95C5-4FB0-B89A-FE866B79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3623</Words>
  <Characters>20654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24229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dcterms:created xsi:type="dcterms:W3CDTF">2019-06-13T18:51:00Z</dcterms:created>
  <dcterms:modified xsi:type="dcterms:W3CDTF">2019-06-13T18:51:00Z</dcterms:modified>
</cp:coreProperties>
</file>