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9D" w:rsidRPr="006B2448" w:rsidRDefault="006B2448" w:rsidP="006B2448">
      <w:pPr>
        <w:jc w:val="center"/>
        <w:rPr>
          <w:rFonts w:ascii="Arial" w:hAnsi="Arial" w:cs="Arial"/>
          <w:b/>
          <w:sz w:val="20"/>
          <w:szCs w:val="20"/>
          <w:u w:val="single"/>
        </w:rPr>
      </w:pPr>
      <w:proofErr w:type="spellStart"/>
      <w:r w:rsidRPr="006B2448">
        <w:rPr>
          <w:rFonts w:ascii="Arial" w:hAnsi="Arial" w:cs="Arial"/>
          <w:b/>
          <w:sz w:val="20"/>
          <w:szCs w:val="20"/>
          <w:u w:val="single"/>
        </w:rPr>
        <w:t>Moorside</w:t>
      </w:r>
      <w:proofErr w:type="spellEnd"/>
      <w:r w:rsidRPr="006B2448">
        <w:rPr>
          <w:rFonts w:ascii="Arial" w:hAnsi="Arial" w:cs="Arial"/>
          <w:b/>
          <w:sz w:val="20"/>
          <w:szCs w:val="20"/>
          <w:u w:val="single"/>
        </w:rPr>
        <w:t xml:space="preserve"> </w:t>
      </w:r>
      <w:r>
        <w:rPr>
          <w:rFonts w:ascii="Arial" w:hAnsi="Arial" w:cs="Arial"/>
          <w:b/>
          <w:sz w:val="20"/>
          <w:szCs w:val="20"/>
          <w:u w:val="single"/>
        </w:rPr>
        <w:t xml:space="preserve">Community Primary School </w:t>
      </w:r>
      <w:r w:rsidRPr="006B2448">
        <w:rPr>
          <w:rFonts w:ascii="Arial" w:hAnsi="Arial" w:cs="Arial"/>
          <w:b/>
          <w:sz w:val="20"/>
          <w:szCs w:val="20"/>
          <w:u w:val="single"/>
        </w:rPr>
        <w:t xml:space="preserve">Outcomes for </w:t>
      </w:r>
      <w:proofErr w:type="gramStart"/>
      <w:r w:rsidRPr="006B2448">
        <w:rPr>
          <w:rFonts w:ascii="Arial" w:hAnsi="Arial" w:cs="Arial"/>
          <w:b/>
          <w:sz w:val="20"/>
          <w:szCs w:val="20"/>
          <w:u w:val="single"/>
        </w:rPr>
        <w:t>Summer</w:t>
      </w:r>
      <w:proofErr w:type="gramEnd"/>
      <w:r w:rsidRPr="006B2448">
        <w:rPr>
          <w:rFonts w:ascii="Arial" w:hAnsi="Arial" w:cs="Arial"/>
          <w:b/>
          <w:sz w:val="20"/>
          <w:szCs w:val="20"/>
          <w:u w:val="single"/>
        </w:rPr>
        <w:t xml:space="preserve"> </w:t>
      </w:r>
      <w:r>
        <w:rPr>
          <w:rFonts w:ascii="Arial" w:hAnsi="Arial" w:cs="Arial"/>
          <w:b/>
          <w:sz w:val="20"/>
          <w:szCs w:val="20"/>
          <w:u w:val="single"/>
        </w:rPr>
        <w:t xml:space="preserve">2016 - </w:t>
      </w:r>
      <w:r w:rsidRPr="006B2448">
        <w:rPr>
          <w:rFonts w:ascii="Arial" w:hAnsi="Arial" w:cs="Arial"/>
          <w:b/>
          <w:sz w:val="20"/>
          <w:szCs w:val="20"/>
          <w:u w:val="single"/>
        </w:rPr>
        <w:t>2017</w:t>
      </w:r>
    </w:p>
    <w:p w:rsidR="006B2448" w:rsidRPr="006B2448" w:rsidRDefault="006B2448" w:rsidP="006B2448">
      <w:pPr>
        <w:tabs>
          <w:tab w:val="left" w:pos="3878"/>
        </w:tabs>
        <w:ind w:right="423"/>
        <w:rPr>
          <w:rFonts w:ascii="Arial" w:eastAsia="Calibri" w:hAnsi="Arial" w:cs="Arial"/>
          <w:b/>
          <w:sz w:val="20"/>
          <w:szCs w:val="20"/>
        </w:rPr>
      </w:pPr>
    </w:p>
    <w:p w:rsidR="006B2448" w:rsidRPr="006B2448" w:rsidRDefault="006B2448" w:rsidP="006B2448">
      <w:pPr>
        <w:tabs>
          <w:tab w:val="left" w:pos="3878"/>
        </w:tabs>
        <w:ind w:right="423"/>
        <w:rPr>
          <w:rFonts w:ascii="Arial" w:eastAsia="Calibri" w:hAnsi="Arial" w:cs="Arial"/>
          <w:b/>
          <w:sz w:val="20"/>
          <w:szCs w:val="20"/>
        </w:rPr>
      </w:pPr>
    </w:p>
    <w:p w:rsidR="006B2448" w:rsidRPr="006B2448" w:rsidRDefault="006B2448" w:rsidP="006B2448">
      <w:pPr>
        <w:tabs>
          <w:tab w:val="left" w:pos="3878"/>
        </w:tabs>
        <w:ind w:right="423"/>
        <w:rPr>
          <w:rFonts w:ascii="Arial" w:eastAsia="Calibri" w:hAnsi="Arial" w:cs="Arial"/>
          <w:b/>
          <w:sz w:val="20"/>
          <w:szCs w:val="20"/>
          <w:u w:val="single"/>
        </w:rPr>
      </w:pPr>
      <w:r w:rsidRPr="006B2448">
        <w:rPr>
          <w:rFonts w:ascii="Arial" w:eastAsia="Calibri" w:hAnsi="Arial" w:cs="Arial"/>
          <w:b/>
          <w:sz w:val="20"/>
          <w:szCs w:val="20"/>
          <w:u w:val="single"/>
        </w:rPr>
        <w:t xml:space="preserve">Strengths </w:t>
      </w:r>
    </w:p>
    <w:p w:rsidR="006B2448" w:rsidRDefault="006B2448" w:rsidP="006B2448">
      <w:pPr>
        <w:tabs>
          <w:tab w:val="left" w:pos="3878"/>
        </w:tabs>
        <w:ind w:right="423"/>
        <w:rPr>
          <w:rFonts w:ascii="Arial" w:eastAsia="Calibri" w:hAnsi="Arial" w:cs="Arial"/>
          <w:b/>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At the end of EYFS pupils performed pa</w:t>
      </w:r>
      <w:r w:rsidR="005D5944">
        <w:rPr>
          <w:rFonts w:ascii="Arial" w:hAnsi="Arial" w:cs="Arial"/>
          <w:sz w:val="20"/>
          <w:szCs w:val="20"/>
        </w:rPr>
        <w:t>rticularly well in the area of p</w:t>
      </w:r>
      <w:r w:rsidRPr="006B2448">
        <w:rPr>
          <w:rFonts w:ascii="Arial" w:hAnsi="Arial" w:cs="Arial"/>
          <w:sz w:val="20"/>
          <w:szCs w:val="20"/>
        </w:rPr>
        <w:t xml:space="preserve">hysical development, with 95% achieving the expected level of development.  </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Pr>
          <w:rFonts w:ascii="Arial" w:hAnsi="Arial" w:cs="Arial"/>
          <w:sz w:val="20"/>
          <w:szCs w:val="20"/>
        </w:rPr>
        <w:t>At the end of Key Stage 2</w:t>
      </w:r>
      <w:r w:rsidR="005D5944">
        <w:rPr>
          <w:rFonts w:ascii="Arial" w:hAnsi="Arial" w:cs="Arial"/>
          <w:sz w:val="20"/>
          <w:szCs w:val="20"/>
        </w:rPr>
        <w:t xml:space="preserve"> m</w:t>
      </w:r>
      <w:r w:rsidRPr="006B2448">
        <w:rPr>
          <w:rFonts w:ascii="Arial" w:hAnsi="Arial" w:cs="Arial"/>
          <w:sz w:val="20"/>
          <w:szCs w:val="20"/>
        </w:rPr>
        <w:t xml:space="preserve">aths outcomes have greatly improved compared to 2016 results and they are broadly in line with national averages. </w:t>
      </w:r>
    </w:p>
    <w:p w:rsid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Pr>
          <w:rFonts w:ascii="Arial" w:hAnsi="Arial" w:cs="Arial"/>
          <w:sz w:val="20"/>
          <w:szCs w:val="20"/>
        </w:rPr>
        <w:t>Progress in Key S</w:t>
      </w:r>
      <w:r w:rsidRPr="006B2448">
        <w:rPr>
          <w:rFonts w:ascii="Arial" w:hAnsi="Arial" w:cs="Arial"/>
          <w:sz w:val="20"/>
          <w:szCs w:val="20"/>
        </w:rPr>
        <w:t>tage 2 in writing and in maths is strong and significantly above average.</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Proportions reaching greater dept</w:t>
      </w:r>
      <w:r w:rsidR="005D5944">
        <w:rPr>
          <w:rFonts w:ascii="Arial" w:hAnsi="Arial" w:cs="Arial"/>
          <w:sz w:val="20"/>
          <w:szCs w:val="20"/>
        </w:rPr>
        <w:t>h in writing at the end of Key S</w:t>
      </w:r>
      <w:r w:rsidRPr="006B2448">
        <w:rPr>
          <w:rFonts w:ascii="Arial" w:hAnsi="Arial" w:cs="Arial"/>
          <w:sz w:val="20"/>
          <w:szCs w:val="20"/>
        </w:rPr>
        <w:t>tage 2 are above average.</w:t>
      </w:r>
    </w:p>
    <w:p w:rsidR="006B2448" w:rsidRPr="006B2448" w:rsidRDefault="006B2448" w:rsidP="006B2448">
      <w:pPr>
        <w:tabs>
          <w:tab w:val="left" w:pos="3878"/>
        </w:tabs>
        <w:ind w:right="425"/>
        <w:rPr>
          <w:rFonts w:ascii="Arial" w:hAnsi="Arial" w:cs="Arial"/>
          <w:sz w:val="20"/>
          <w:szCs w:val="20"/>
        </w:rPr>
      </w:pPr>
      <w:bookmarkStart w:id="0" w:name="_GoBack"/>
      <w:bookmarkEnd w:id="0"/>
    </w:p>
    <w:p w:rsidR="006B2448" w:rsidRPr="006B2448" w:rsidRDefault="006B2448" w:rsidP="006B2448">
      <w:pPr>
        <w:tabs>
          <w:tab w:val="left" w:pos="3878"/>
        </w:tabs>
        <w:ind w:right="425"/>
        <w:rPr>
          <w:rFonts w:ascii="Arial" w:hAnsi="Arial" w:cs="Arial"/>
          <w:b/>
          <w:sz w:val="20"/>
          <w:szCs w:val="20"/>
          <w:u w:val="single"/>
        </w:rPr>
      </w:pPr>
      <w:r w:rsidRPr="006B2448">
        <w:rPr>
          <w:rFonts w:ascii="Arial" w:hAnsi="Arial" w:cs="Arial"/>
          <w:b/>
          <w:sz w:val="20"/>
          <w:szCs w:val="20"/>
          <w:u w:val="single"/>
        </w:rPr>
        <w:t xml:space="preserve">Weaknesses </w:t>
      </w:r>
    </w:p>
    <w:p w:rsid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 xml:space="preserve">Pupils outcome at the end of EYFS are below the national standard. A gender gap was identified, with the girls outperforming boys in all areas except communication and language and personal, social and emotional development.  </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 xml:space="preserve">Disadvantaged pupils performed less well than ‘non disadvantaged’ at the end of EYFS.  </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Stand</w:t>
      </w:r>
      <w:r>
        <w:rPr>
          <w:rFonts w:ascii="Arial" w:hAnsi="Arial" w:cs="Arial"/>
          <w:sz w:val="20"/>
          <w:szCs w:val="20"/>
        </w:rPr>
        <w:t>ards at the end of Key Stage 1</w:t>
      </w:r>
      <w:r w:rsidRPr="006B2448">
        <w:rPr>
          <w:rFonts w:ascii="Arial" w:hAnsi="Arial" w:cs="Arial"/>
          <w:sz w:val="20"/>
          <w:szCs w:val="20"/>
        </w:rPr>
        <w:t xml:space="preserve"> are below average at the expected and higher than expected standard.</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Disadvantaged pupils performed less well than ‘non disadvantaged’ in all subject areas at expected stand</w:t>
      </w:r>
      <w:r>
        <w:rPr>
          <w:rFonts w:ascii="Arial" w:hAnsi="Arial" w:cs="Arial"/>
          <w:sz w:val="20"/>
          <w:szCs w:val="20"/>
        </w:rPr>
        <w:t>ards at the end of Key Stage 1</w:t>
      </w:r>
      <w:r w:rsidRPr="006B2448">
        <w:rPr>
          <w:rFonts w:ascii="Arial" w:hAnsi="Arial" w:cs="Arial"/>
          <w:sz w:val="20"/>
          <w:szCs w:val="20"/>
        </w:rPr>
        <w:t xml:space="preserve">.  </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The proportion of children achieving expected standards in rea</w:t>
      </w:r>
      <w:r>
        <w:rPr>
          <w:rFonts w:ascii="Arial" w:hAnsi="Arial" w:cs="Arial"/>
          <w:sz w:val="20"/>
          <w:szCs w:val="20"/>
        </w:rPr>
        <w:t>ding at the end of Key Stage 2</w:t>
      </w:r>
      <w:r w:rsidRPr="006B2448">
        <w:rPr>
          <w:rFonts w:ascii="Arial" w:hAnsi="Arial" w:cs="Arial"/>
          <w:sz w:val="20"/>
          <w:szCs w:val="20"/>
        </w:rPr>
        <w:t xml:space="preserve"> was well below the national standard.  </w:t>
      </w: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Proportions attaining the higher stand</w:t>
      </w:r>
      <w:r>
        <w:rPr>
          <w:rFonts w:ascii="Arial" w:hAnsi="Arial" w:cs="Arial"/>
          <w:sz w:val="20"/>
          <w:szCs w:val="20"/>
        </w:rPr>
        <w:t>ard in maths at the end of Key S</w:t>
      </w:r>
      <w:r w:rsidRPr="006B2448">
        <w:rPr>
          <w:rFonts w:ascii="Arial" w:hAnsi="Arial" w:cs="Arial"/>
          <w:sz w:val="20"/>
          <w:szCs w:val="20"/>
        </w:rPr>
        <w:t xml:space="preserve">tage 2 were below average </w:t>
      </w:r>
    </w:p>
    <w:p w:rsidR="006B2448" w:rsidRPr="006B2448" w:rsidRDefault="006B2448" w:rsidP="006B2448">
      <w:pPr>
        <w:tabs>
          <w:tab w:val="left" w:pos="3878"/>
        </w:tabs>
        <w:ind w:right="425"/>
        <w:rPr>
          <w:rFonts w:ascii="Arial" w:hAnsi="Arial" w:cs="Arial"/>
          <w:sz w:val="20"/>
          <w:szCs w:val="20"/>
        </w:rPr>
      </w:pPr>
    </w:p>
    <w:p w:rsidR="006B2448" w:rsidRPr="006B2448" w:rsidRDefault="006B2448" w:rsidP="006B2448">
      <w:pPr>
        <w:tabs>
          <w:tab w:val="left" w:pos="3878"/>
        </w:tabs>
        <w:ind w:right="425"/>
        <w:rPr>
          <w:rFonts w:ascii="Arial" w:hAnsi="Arial" w:cs="Arial"/>
          <w:sz w:val="20"/>
          <w:szCs w:val="20"/>
        </w:rPr>
      </w:pPr>
      <w:r w:rsidRPr="006B2448">
        <w:rPr>
          <w:rFonts w:ascii="Arial" w:hAnsi="Arial" w:cs="Arial"/>
          <w:sz w:val="20"/>
          <w:szCs w:val="20"/>
        </w:rPr>
        <w:t>At the end of Key Stage</w:t>
      </w:r>
      <w:r>
        <w:rPr>
          <w:rFonts w:ascii="Arial" w:hAnsi="Arial" w:cs="Arial"/>
          <w:sz w:val="20"/>
          <w:szCs w:val="20"/>
        </w:rPr>
        <w:t xml:space="preserve"> 2</w:t>
      </w:r>
      <w:r w:rsidRPr="006B2448">
        <w:rPr>
          <w:rFonts w:ascii="Arial" w:hAnsi="Arial" w:cs="Arial"/>
          <w:sz w:val="20"/>
          <w:szCs w:val="20"/>
        </w:rPr>
        <w:t xml:space="preserve"> Disadvantaged pupils performed less well than ‘non disadvantaged’ in all subject areas at expected standards. </w:t>
      </w:r>
    </w:p>
    <w:p w:rsidR="006B2448" w:rsidRDefault="006B2448" w:rsidP="006B2448">
      <w:pPr>
        <w:tabs>
          <w:tab w:val="left" w:pos="3878"/>
        </w:tabs>
        <w:ind w:right="425"/>
        <w:rPr>
          <w:rFonts w:ascii="Arial" w:hAnsi="Arial" w:cs="Arial"/>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B2448" w:rsidRPr="006B2448" w:rsidRDefault="006B2448" w:rsidP="006B2448">
      <w:pPr>
        <w:tabs>
          <w:tab w:val="left" w:pos="3878"/>
        </w:tabs>
        <w:rPr>
          <w:rFonts w:ascii="Arial" w:hAnsi="Arial" w:cs="Arial"/>
          <w:b/>
          <w:sz w:val="20"/>
          <w:szCs w:val="20"/>
          <w:lang w:val="en-US"/>
        </w:rPr>
      </w:pPr>
      <w:r w:rsidRPr="006B2448">
        <w:rPr>
          <w:rFonts w:ascii="Arial" w:hAnsi="Arial" w:cs="Arial"/>
          <w:b/>
          <w:sz w:val="20"/>
          <w:szCs w:val="20"/>
        </w:rPr>
        <w:lastRenderedPageBreak/>
        <w:t>Good level of development at end of Reception</w:t>
      </w:r>
    </w:p>
    <w:p w:rsidR="006B2448" w:rsidRPr="006B2448" w:rsidRDefault="006B2448" w:rsidP="006B2448">
      <w:pPr>
        <w:tabs>
          <w:tab w:val="left" w:pos="3878"/>
        </w:tabs>
        <w:rPr>
          <w:rFonts w:ascii="Arial" w:hAnsi="Arial" w:cs="Arial"/>
          <w:b/>
          <w:sz w:val="20"/>
          <w:szCs w:val="20"/>
        </w:rPr>
      </w:pPr>
    </w:p>
    <w:tbl>
      <w:tblPr>
        <w:tblW w:w="4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48"/>
        <w:gridCol w:w="1481"/>
        <w:gridCol w:w="1360"/>
        <w:gridCol w:w="1634"/>
        <w:gridCol w:w="1191"/>
        <w:gridCol w:w="1256"/>
        <w:gridCol w:w="1360"/>
      </w:tblGrid>
      <w:tr w:rsidR="006B2448" w:rsidRPr="006B2448" w:rsidTr="006B2448">
        <w:trPr>
          <w:trHeight w:val="892"/>
          <w:jc w:val="center"/>
        </w:trPr>
        <w:tc>
          <w:tcPr>
            <w:tcW w:w="722"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jc w:val="center"/>
              <w:rPr>
                <w:rFonts w:ascii="Arial" w:hAnsi="Arial" w:cs="Arial"/>
                <w:b/>
                <w:sz w:val="20"/>
                <w:szCs w:val="20"/>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Other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Pupil Premium</w:t>
            </w:r>
          </w:p>
          <w:p w:rsidR="006B2448" w:rsidRPr="006B2448" w:rsidRDefault="006B2448" w:rsidP="00D83037">
            <w:pPr>
              <w:tabs>
                <w:tab w:val="left" w:pos="3878"/>
              </w:tabs>
              <w:rPr>
                <w:rFonts w:ascii="Arial" w:eastAsia="Calibri" w:hAnsi="Arial" w:cs="Arial"/>
                <w:b/>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Girls</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EAL</w:t>
            </w:r>
          </w:p>
        </w:tc>
      </w:tr>
      <w:tr w:rsidR="006B2448" w:rsidRPr="006B2448" w:rsidTr="006B2448">
        <w:trPr>
          <w:jc w:val="center"/>
        </w:trPr>
        <w:tc>
          <w:tcPr>
            <w:tcW w:w="72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58 children in total.</w:t>
            </w:r>
          </w:p>
          <w:p w:rsidR="006B2448" w:rsidRPr="006B2448" w:rsidRDefault="006B2448" w:rsidP="00D83037">
            <w:pPr>
              <w:tabs>
                <w:tab w:val="left" w:pos="3878"/>
              </w:tabs>
              <w:rPr>
                <w:rFonts w:ascii="Arial" w:hAnsi="Arial" w:cs="Arial"/>
                <w:i/>
                <w:sz w:val="20"/>
                <w:szCs w:val="20"/>
              </w:rPr>
            </w:pPr>
            <w:r w:rsidRPr="006B2448">
              <w:rPr>
                <w:rFonts w:ascii="Arial" w:hAnsi="Arial" w:cs="Arial"/>
                <w:sz w:val="20"/>
                <w:szCs w:val="20"/>
              </w:rPr>
              <w:t>27 boys 31 girls.</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69%</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72%</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(23/58)</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(4/16)</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33% (9/27)</w:t>
            </w:r>
          </w:p>
        </w:tc>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(14/31)</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(15/37)</w:t>
            </w:r>
          </w:p>
        </w:tc>
      </w:tr>
    </w:tbl>
    <w:p w:rsidR="006B2448" w:rsidRPr="006B2448" w:rsidRDefault="006B2448" w:rsidP="006B2448">
      <w:pPr>
        <w:tabs>
          <w:tab w:val="left" w:pos="3878"/>
        </w:tabs>
        <w:rPr>
          <w:rFonts w:ascii="Arial" w:hAnsi="Arial" w:cs="Arial"/>
          <w:sz w:val="20"/>
          <w:szCs w:val="20"/>
        </w:rPr>
      </w:pPr>
    </w:p>
    <w:p w:rsidR="006B2448" w:rsidRPr="006B2448" w:rsidRDefault="006B2448" w:rsidP="006B2448">
      <w:pPr>
        <w:tabs>
          <w:tab w:val="left" w:pos="3878"/>
        </w:tabs>
        <w:ind w:right="423"/>
        <w:jc w:val="both"/>
        <w:rPr>
          <w:rFonts w:ascii="Arial" w:hAnsi="Arial" w:cs="Arial"/>
          <w:sz w:val="20"/>
          <w:szCs w:val="20"/>
        </w:rPr>
      </w:pPr>
      <w:r w:rsidRPr="006B2448">
        <w:rPr>
          <w:rFonts w:ascii="Arial" w:hAnsi="Arial" w:cs="Arial"/>
          <w:sz w:val="20"/>
          <w:szCs w:val="20"/>
        </w:rPr>
        <w:t>40% of pupils achieved a good level of development (GLD)</w:t>
      </w:r>
      <w:proofErr w:type="gramStart"/>
      <w:r w:rsidRPr="006B2448">
        <w:rPr>
          <w:rFonts w:ascii="Arial" w:hAnsi="Arial" w:cs="Arial"/>
          <w:sz w:val="20"/>
          <w:szCs w:val="20"/>
        </w:rPr>
        <w:t>,</w:t>
      </w:r>
      <w:proofErr w:type="gramEnd"/>
      <w:r w:rsidRPr="006B2448">
        <w:rPr>
          <w:rFonts w:ascii="Arial" w:hAnsi="Arial" w:cs="Arial"/>
          <w:sz w:val="20"/>
          <w:szCs w:val="20"/>
        </w:rPr>
        <w:t xml:space="preserve"> results are below the national average. </w:t>
      </w:r>
      <w:r w:rsidRPr="006B2448">
        <w:rPr>
          <w:rFonts w:ascii="Arial" w:hAnsi="Arial" w:cs="Arial"/>
          <w:sz w:val="20"/>
          <w:szCs w:val="20"/>
          <w:lang w:val="en-US"/>
        </w:rPr>
        <w:t xml:space="preserve">Girls outperformed boys in achieving a good level </w:t>
      </w:r>
      <w:r w:rsidRPr="006B2448">
        <w:rPr>
          <w:rFonts w:ascii="Arial" w:hAnsi="Arial" w:cs="Arial"/>
          <w:sz w:val="20"/>
          <w:szCs w:val="20"/>
        </w:rPr>
        <w:t>of development (GLD), with an achievement gap of 12%.  The gender gap shows a three year trend.</w:t>
      </w:r>
      <w:r>
        <w:rPr>
          <w:rFonts w:ascii="Arial" w:hAnsi="Arial" w:cs="Arial"/>
          <w:sz w:val="20"/>
          <w:szCs w:val="20"/>
        </w:rPr>
        <w:t xml:space="preserve"> </w:t>
      </w:r>
      <w:r w:rsidRPr="006B2448">
        <w:rPr>
          <w:rFonts w:ascii="Arial" w:hAnsi="Arial" w:cs="Arial"/>
          <w:sz w:val="20"/>
          <w:szCs w:val="20"/>
        </w:rPr>
        <w:t xml:space="preserve">25% of Disadvantaged pupils achieved GLD; this is lower than disadvantaged pupils nationally. Pupils performed particularly well in the area of Physical development, with 95% achieving the expected level of development.  The area of Literacy, both reading (40%) and writing (40%) showed lower outcomes.  </w:t>
      </w:r>
    </w:p>
    <w:p w:rsidR="006B2448" w:rsidRPr="006B2448" w:rsidRDefault="006B2448" w:rsidP="006B2448">
      <w:pPr>
        <w:tabs>
          <w:tab w:val="left" w:pos="3878"/>
        </w:tabs>
        <w:rPr>
          <w:rFonts w:ascii="Arial" w:hAnsi="Arial" w:cs="Arial"/>
          <w:sz w:val="20"/>
          <w:szCs w:val="20"/>
        </w:rPr>
      </w:pPr>
    </w:p>
    <w:p w:rsidR="006B2448" w:rsidRPr="006B2448" w:rsidRDefault="006B2448" w:rsidP="006B2448">
      <w:pPr>
        <w:tabs>
          <w:tab w:val="left" w:pos="3878"/>
        </w:tabs>
        <w:rPr>
          <w:rFonts w:ascii="Arial" w:hAnsi="Arial" w:cs="Arial"/>
          <w:b/>
          <w:sz w:val="20"/>
          <w:szCs w:val="20"/>
        </w:rPr>
      </w:pPr>
      <w:r w:rsidRPr="006B2448">
        <w:rPr>
          <w:rFonts w:ascii="Arial" w:hAnsi="Arial" w:cs="Arial"/>
          <w:b/>
          <w:sz w:val="20"/>
          <w:szCs w:val="20"/>
        </w:rPr>
        <w:t>Phonics screen at end of Y1</w:t>
      </w:r>
    </w:p>
    <w:p w:rsidR="006B2448" w:rsidRPr="006B2448" w:rsidRDefault="006B2448" w:rsidP="006B2448">
      <w:pPr>
        <w:tabs>
          <w:tab w:val="left" w:pos="3878"/>
        </w:tabs>
        <w:rPr>
          <w:rFonts w:ascii="Arial" w:hAnsi="Arial" w:cs="Arial"/>
          <w:b/>
          <w:sz w:val="20"/>
          <w:szCs w:val="20"/>
        </w:rPr>
      </w:pP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54"/>
        <w:gridCol w:w="1264"/>
        <w:gridCol w:w="1613"/>
        <w:gridCol w:w="1264"/>
        <w:gridCol w:w="1264"/>
        <w:gridCol w:w="1264"/>
        <w:gridCol w:w="1454"/>
        <w:gridCol w:w="1264"/>
      </w:tblGrid>
      <w:tr w:rsidR="00663514" w:rsidRPr="006B2448" w:rsidTr="00663514">
        <w:trPr>
          <w:jc w:val="center"/>
        </w:trPr>
        <w:tc>
          <w:tcPr>
            <w:tcW w:w="632" w:type="pct"/>
            <w:tcBorders>
              <w:top w:val="single" w:sz="4" w:space="0" w:color="auto"/>
              <w:left w:val="single" w:sz="4" w:space="0" w:color="auto"/>
              <w:bottom w:val="single" w:sz="4" w:space="0" w:color="auto"/>
              <w:right w:val="single" w:sz="4" w:space="0" w:color="auto"/>
            </w:tcBorders>
            <w:shd w:val="clear" w:color="auto" w:fill="auto"/>
          </w:tcPr>
          <w:p w:rsidR="00663514" w:rsidRPr="006B2448" w:rsidRDefault="00663514" w:rsidP="00D83037">
            <w:pPr>
              <w:tabs>
                <w:tab w:val="left" w:pos="3878"/>
              </w:tabs>
              <w:jc w:val="center"/>
              <w:rPr>
                <w:rFonts w:ascii="Arial" w:hAnsi="Arial" w:cs="Arial"/>
                <w:b/>
                <w:sz w:val="20"/>
                <w:szCs w:val="20"/>
              </w:rPr>
            </w:pP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 xml:space="preserve">All </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National</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 xml:space="preserve">All </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p w:rsidR="00663514" w:rsidRPr="006B2448" w:rsidRDefault="00663514" w:rsidP="00D83037">
            <w:pPr>
              <w:tabs>
                <w:tab w:val="left" w:pos="3878"/>
              </w:tabs>
              <w:rPr>
                <w:rFonts w:ascii="Arial" w:hAnsi="Arial" w:cs="Arial"/>
                <w:sz w:val="20"/>
                <w:szCs w:val="20"/>
              </w:rPr>
            </w:pPr>
            <w:r w:rsidRPr="006B2448">
              <w:rPr>
                <w:rFonts w:ascii="Arial" w:hAnsi="Arial" w:cs="Arial"/>
                <w:sz w:val="20"/>
                <w:szCs w:val="20"/>
              </w:rPr>
              <w:t>Pupil Premium</w:t>
            </w:r>
          </w:p>
          <w:p w:rsidR="00663514" w:rsidRPr="006B2448" w:rsidRDefault="00663514" w:rsidP="00D83037">
            <w:pPr>
              <w:tabs>
                <w:tab w:val="left" w:pos="3878"/>
              </w:tabs>
              <w:rPr>
                <w:rFonts w:ascii="Arial" w:eastAsia="Calibri" w:hAnsi="Arial" w:cs="Arial"/>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Girls</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EAL</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School</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SEN Support</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 xml:space="preserve">School </w:t>
            </w:r>
          </w:p>
          <w:p w:rsidR="00663514" w:rsidRPr="006B2448" w:rsidRDefault="00663514" w:rsidP="00D83037">
            <w:pPr>
              <w:tabs>
                <w:tab w:val="left" w:pos="3878"/>
              </w:tabs>
              <w:rPr>
                <w:rFonts w:ascii="Arial" w:hAnsi="Arial" w:cs="Arial"/>
                <w:b/>
                <w:sz w:val="20"/>
                <w:szCs w:val="20"/>
              </w:rPr>
            </w:pPr>
            <w:r w:rsidRPr="006B2448">
              <w:rPr>
                <w:rFonts w:ascii="Arial" w:hAnsi="Arial" w:cs="Arial"/>
                <w:sz w:val="20"/>
                <w:szCs w:val="20"/>
              </w:rPr>
              <w:t>SEN EHCP</w:t>
            </w:r>
          </w:p>
        </w:tc>
      </w:tr>
      <w:tr w:rsidR="00663514" w:rsidRPr="006B2448" w:rsidTr="00663514">
        <w:trPr>
          <w:jc w:val="center"/>
        </w:trPr>
        <w:tc>
          <w:tcPr>
            <w:tcW w:w="632"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hAnsi="Arial" w:cs="Arial"/>
                <w:sz w:val="20"/>
                <w:szCs w:val="20"/>
              </w:rPr>
            </w:pPr>
            <w:r w:rsidRPr="006B2448">
              <w:rPr>
                <w:rFonts w:ascii="Arial" w:hAnsi="Arial" w:cs="Arial"/>
                <w:sz w:val="20"/>
                <w:szCs w:val="20"/>
              </w:rPr>
              <w:t>59children in total.</w:t>
            </w:r>
          </w:p>
          <w:p w:rsidR="00663514" w:rsidRPr="006B2448" w:rsidRDefault="00663514" w:rsidP="00D83037">
            <w:pPr>
              <w:tabs>
                <w:tab w:val="left" w:pos="3878"/>
              </w:tabs>
              <w:rPr>
                <w:rFonts w:ascii="Arial" w:hAnsi="Arial" w:cs="Arial"/>
                <w:i/>
                <w:sz w:val="20"/>
                <w:szCs w:val="20"/>
              </w:rPr>
            </w:pPr>
            <w:r w:rsidRPr="006B2448">
              <w:rPr>
                <w:rFonts w:ascii="Arial" w:hAnsi="Arial" w:cs="Arial"/>
                <w:sz w:val="20"/>
                <w:szCs w:val="20"/>
              </w:rPr>
              <w:t>24 boys and 35 girls.</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663514" w:rsidRPr="006B2448" w:rsidRDefault="00663514" w:rsidP="00D83037">
            <w:pPr>
              <w:tabs>
                <w:tab w:val="left" w:pos="3878"/>
              </w:tabs>
              <w:rPr>
                <w:rFonts w:ascii="Arial" w:eastAsia="Calibri" w:hAnsi="Arial" w:cs="Arial"/>
                <w:sz w:val="20"/>
                <w:szCs w:val="20"/>
              </w:rPr>
            </w:pPr>
            <w:r w:rsidRPr="006B2448">
              <w:rPr>
                <w:rFonts w:ascii="Arial" w:eastAsia="Calibri" w:hAnsi="Arial" w:cs="Arial"/>
                <w:sz w:val="20"/>
                <w:szCs w:val="20"/>
              </w:rPr>
              <w:t>81%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71%</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(42/59)</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78%</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(11/14)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79%</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(19/24)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66%</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(23/35)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75%</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(30/40)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60%</w:t>
            </w:r>
          </w:p>
          <w:p w:rsidR="00663514" w:rsidRPr="006B2448" w:rsidRDefault="00663514" w:rsidP="00D83037">
            <w:pPr>
              <w:tabs>
                <w:tab w:val="left" w:pos="3878"/>
              </w:tabs>
              <w:rPr>
                <w:rFonts w:ascii="Arial" w:eastAsia="Calibri" w:hAnsi="Arial" w:cs="Arial"/>
                <w:sz w:val="20"/>
                <w:szCs w:val="20"/>
              </w:rPr>
            </w:pPr>
            <w:r w:rsidRPr="006B2448">
              <w:rPr>
                <w:rFonts w:ascii="Arial" w:eastAsia="Calibri" w:hAnsi="Arial" w:cs="Arial"/>
                <w:sz w:val="20"/>
                <w:szCs w:val="20"/>
              </w:rPr>
              <w:t>(3/5)</w:t>
            </w:r>
          </w:p>
          <w:p w:rsidR="00663514" w:rsidRPr="006B2448" w:rsidRDefault="00663514" w:rsidP="00D83037">
            <w:pPr>
              <w:tabs>
                <w:tab w:val="left" w:pos="3878"/>
              </w:tabs>
              <w:rPr>
                <w:rFonts w:ascii="Arial" w:eastAsia="Calibri" w:hAnsi="Arial" w:cs="Arial"/>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D83037">
            <w:pPr>
              <w:tabs>
                <w:tab w:val="left" w:pos="3878"/>
              </w:tabs>
              <w:rPr>
                <w:rFonts w:ascii="Arial" w:eastAsia="Calibri" w:hAnsi="Arial" w:cs="Arial"/>
                <w:sz w:val="20"/>
                <w:szCs w:val="20"/>
              </w:rPr>
            </w:pPr>
            <w:r w:rsidRPr="006B2448">
              <w:rPr>
                <w:rFonts w:ascii="Arial" w:eastAsia="Calibri" w:hAnsi="Arial" w:cs="Arial"/>
                <w:sz w:val="20"/>
                <w:szCs w:val="20"/>
              </w:rPr>
              <w:t>100%</w:t>
            </w:r>
          </w:p>
          <w:p w:rsidR="00663514" w:rsidRPr="006B2448" w:rsidRDefault="00663514" w:rsidP="00D83037">
            <w:pPr>
              <w:tabs>
                <w:tab w:val="left" w:pos="3878"/>
              </w:tabs>
              <w:rPr>
                <w:rFonts w:ascii="Arial" w:eastAsia="Calibri" w:hAnsi="Arial" w:cs="Arial"/>
                <w:b/>
                <w:sz w:val="20"/>
                <w:szCs w:val="20"/>
              </w:rPr>
            </w:pPr>
            <w:r w:rsidRPr="006B2448">
              <w:rPr>
                <w:rFonts w:ascii="Arial" w:eastAsia="Calibri" w:hAnsi="Arial" w:cs="Arial"/>
                <w:sz w:val="20"/>
                <w:szCs w:val="20"/>
              </w:rPr>
              <w:t>(1/1)</w:t>
            </w:r>
          </w:p>
        </w:tc>
      </w:tr>
    </w:tbl>
    <w:p w:rsidR="006B2448" w:rsidRPr="006B2448" w:rsidRDefault="006B2448" w:rsidP="006B2448">
      <w:pPr>
        <w:tabs>
          <w:tab w:val="left" w:pos="3878"/>
        </w:tabs>
        <w:rPr>
          <w:rFonts w:ascii="Arial" w:hAnsi="Arial" w:cs="Arial"/>
          <w:i/>
          <w:color w:val="FF0000"/>
          <w:sz w:val="20"/>
          <w:szCs w:val="20"/>
          <w:lang w:val="en-US"/>
        </w:rPr>
      </w:pPr>
    </w:p>
    <w:p w:rsidR="006B2448" w:rsidRPr="006B2448" w:rsidRDefault="006B2448" w:rsidP="006B2448">
      <w:pPr>
        <w:tabs>
          <w:tab w:val="left" w:pos="3878"/>
        </w:tabs>
        <w:jc w:val="both"/>
        <w:rPr>
          <w:rFonts w:ascii="Arial" w:hAnsi="Arial" w:cs="Arial"/>
          <w:sz w:val="20"/>
          <w:szCs w:val="20"/>
        </w:rPr>
      </w:pPr>
      <w:r>
        <w:rPr>
          <w:rFonts w:ascii="Arial" w:hAnsi="Arial" w:cs="Arial"/>
          <w:sz w:val="20"/>
          <w:szCs w:val="20"/>
        </w:rPr>
        <w:t xml:space="preserve">The percentage of pupils </w:t>
      </w:r>
      <w:r w:rsidRPr="006B2448">
        <w:rPr>
          <w:rFonts w:ascii="Arial" w:hAnsi="Arial" w:cs="Arial"/>
          <w:sz w:val="20"/>
          <w:szCs w:val="20"/>
        </w:rPr>
        <w:t xml:space="preserve">meeting the expected standard at the end </w:t>
      </w:r>
      <w:r>
        <w:rPr>
          <w:rFonts w:ascii="Arial" w:hAnsi="Arial" w:cs="Arial"/>
          <w:sz w:val="20"/>
          <w:szCs w:val="20"/>
        </w:rPr>
        <w:t>of Year 1</w:t>
      </w:r>
      <w:r w:rsidRPr="006B2448">
        <w:rPr>
          <w:rFonts w:ascii="Arial" w:hAnsi="Arial" w:cs="Arial"/>
          <w:sz w:val="20"/>
          <w:szCs w:val="20"/>
        </w:rPr>
        <w:t xml:space="preserve"> phonics screen</w:t>
      </w:r>
      <w:r>
        <w:rPr>
          <w:rFonts w:ascii="Arial" w:hAnsi="Arial" w:cs="Arial"/>
          <w:sz w:val="20"/>
          <w:szCs w:val="20"/>
        </w:rPr>
        <w:t xml:space="preserve"> was</w:t>
      </w:r>
      <w:r w:rsidRPr="006B2448">
        <w:rPr>
          <w:rFonts w:ascii="Arial" w:hAnsi="Arial" w:cs="Arial"/>
          <w:sz w:val="20"/>
          <w:szCs w:val="20"/>
        </w:rPr>
        <w:t xml:space="preserve"> 71%</w:t>
      </w:r>
      <w:r>
        <w:rPr>
          <w:rFonts w:ascii="Arial" w:hAnsi="Arial" w:cs="Arial"/>
          <w:sz w:val="20"/>
          <w:szCs w:val="20"/>
        </w:rPr>
        <w:t xml:space="preserve"> and this </w:t>
      </w:r>
      <w:r w:rsidRPr="006B2448">
        <w:rPr>
          <w:rFonts w:ascii="Arial" w:hAnsi="Arial" w:cs="Arial"/>
          <w:sz w:val="20"/>
          <w:szCs w:val="20"/>
        </w:rPr>
        <w:t xml:space="preserve">is below the national average, but shows a good improvement on the 2016 results (57%) and shows a three year increasing trend.  78% of Disadvantaged pupils achieved the standard compared to 68% of ‘Other’ pupils within the school. 75% of EAL pupils achieved the standard compared to 63% of ‘non- </w:t>
      </w:r>
      <w:r w:rsidR="00663514" w:rsidRPr="006B2448">
        <w:rPr>
          <w:rFonts w:ascii="Arial" w:hAnsi="Arial" w:cs="Arial"/>
          <w:sz w:val="20"/>
          <w:szCs w:val="20"/>
        </w:rPr>
        <w:t>EAL’</w:t>
      </w:r>
      <w:r w:rsidRPr="006B2448">
        <w:rPr>
          <w:rFonts w:ascii="Arial" w:hAnsi="Arial" w:cs="Arial"/>
          <w:sz w:val="20"/>
          <w:szCs w:val="20"/>
        </w:rPr>
        <w:t xml:space="preserve"> pupils within the school. </w:t>
      </w:r>
    </w:p>
    <w:p w:rsidR="006B2448" w:rsidRPr="006B2448" w:rsidRDefault="006B2448" w:rsidP="006B2448">
      <w:pPr>
        <w:tabs>
          <w:tab w:val="left" w:pos="3878"/>
        </w:tabs>
        <w:jc w:val="both"/>
        <w:rPr>
          <w:rFonts w:ascii="Arial" w:hAnsi="Arial" w:cs="Arial"/>
          <w:sz w:val="20"/>
          <w:szCs w:val="20"/>
        </w:rPr>
      </w:pPr>
      <w:r w:rsidRPr="006B2448">
        <w:rPr>
          <w:rFonts w:ascii="Arial" w:hAnsi="Arial" w:cs="Arial"/>
          <w:sz w:val="20"/>
          <w:szCs w:val="20"/>
        </w:rPr>
        <w:t xml:space="preserve">Boys outperformed girls. Pupils with summer birthdays did less well than those with autumn and spring birthdays. </w:t>
      </w:r>
    </w:p>
    <w:p w:rsidR="006B2448" w:rsidRPr="006B2448" w:rsidRDefault="006B2448"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B2448" w:rsidRPr="006B2448" w:rsidRDefault="006B2448" w:rsidP="006B2448">
      <w:pPr>
        <w:tabs>
          <w:tab w:val="left" w:pos="3878"/>
        </w:tabs>
        <w:rPr>
          <w:rFonts w:ascii="Arial" w:hAnsi="Arial" w:cs="Arial"/>
          <w:b/>
          <w:sz w:val="20"/>
          <w:szCs w:val="20"/>
        </w:rPr>
      </w:pPr>
      <w:r>
        <w:rPr>
          <w:rFonts w:ascii="Arial" w:hAnsi="Arial" w:cs="Arial"/>
          <w:b/>
          <w:sz w:val="20"/>
          <w:szCs w:val="20"/>
        </w:rPr>
        <w:lastRenderedPageBreak/>
        <w:t>Key S</w:t>
      </w:r>
      <w:r w:rsidRPr="006B2448">
        <w:rPr>
          <w:rFonts w:ascii="Arial" w:hAnsi="Arial" w:cs="Arial"/>
          <w:b/>
          <w:sz w:val="20"/>
          <w:szCs w:val="20"/>
        </w:rPr>
        <w:t>tage 1 assessments at end of Y2</w:t>
      </w:r>
    </w:p>
    <w:p w:rsidR="006B2448" w:rsidRPr="006B2448" w:rsidRDefault="006B2448" w:rsidP="006B2448">
      <w:pPr>
        <w:tabs>
          <w:tab w:val="left" w:pos="3878"/>
        </w:tabs>
        <w:rPr>
          <w:rFonts w:ascii="Arial" w:hAnsi="Arial" w:cs="Arial"/>
          <w:b/>
          <w:sz w:val="20"/>
          <w:szCs w:val="20"/>
        </w:rPr>
      </w:pPr>
      <w:r w:rsidRPr="006B2448">
        <w:rPr>
          <w:rFonts w:ascii="Arial" w:hAnsi="Arial" w:cs="Arial"/>
          <w:b/>
          <w:sz w:val="20"/>
          <w:szCs w:val="20"/>
        </w:rPr>
        <w:t>Expected standard +</w:t>
      </w:r>
    </w:p>
    <w:p w:rsidR="006B2448" w:rsidRPr="006B2448" w:rsidRDefault="006B2448" w:rsidP="006B2448">
      <w:pPr>
        <w:tabs>
          <w:tab w:val="left" w:pos="3878"/>
        </w:tabs>
        <w:rPr>
          <w:rFonts w:ascii="Arial" w:hAnsi="Arial" w:cs="Arial"/>
          <w:b/>
          <w:sz w:val="20"/>
          <w:szCs w:val="20"/>
        </w:rPr>
      </w:pPr>
    </w:p>
    <w:tbl>
      <w:tblPr>
        <w:tblW w:w="4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446"/>
        <w:gridCol w:w="1395"/>
        <w:gridCol w:w="1549"/>
        <w:gridCol w:w="1395"/>
        <w:gridCol w:w="1395"/>
        <w:gridCol w:w="1340"/>
        <w:gridCol w:w="1388"/>
      </w:tblGrid>
      <w:tr w:rsidR="006B2448" w:rsidRPr="006B2448" w:rsidTr="006B2448">
        <w:trPr>
          <w:jc w:val="center"/>
        </w:trPr>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jc w:val="center"/>
              <w:rPr>
                <w:rFonts w:ascii="Arial" w:hAnsi="Arial" w:cs="Arial"/>
                <w:b/>
                <w:sz w:val="20"/>
                <w:szCs w:val="20"/>
              </w:rPr>
            </w:pPr>
            <w:r w:rsidRPr="006B2448">
              <w:rPr>
                <w:rFonts w:ascii="Arial" w:hAnsi="Arial" w:cs="Arial"/>
                <w:sz w:val="20"/>
                <w:szCs w:val="20"/>
              </w:rPr>
              <w:t xml:space="preserve">57 children in total </w:t>
            </w:r>
          </w:p>
          <w:p w:rsidR="006B2448" w:rsidRPr="006B2448" w:rsidRDefault="006B2448" w:rsidP="00D83037">
            <w:pPr>
              <w:tabs>
                <w:tab w:val="left" w:pos="3878"/>
              </w:tabs>
              <w:jc w:val="center"/>
              <w:rPr>
                <w:rFonts w:ascii="Arial" w:hAnsi="Arial" w:cs="Arial"/>
                <w:b/>
                <w:sz w:val="20"/>
                <w:szCs w:val="20"/>
              </w:rPr>
            </w:pPr>
            <w:r w:rsidRPr="006B2448">
              <w:rPr>
                <w:rFonts w:ascii="Arial" w:hAnsi="Arial" w:cs="Arial"/>
                <w:sz w:val="20"/>
                <w:szCs w:val="20"/>
              </w:rPr>
              <w:t xml:space="preserve">30 boys and 27 girls </w:t>
            </w:r>
          </w:p>
        </w:tc>
        <w:tc>
          <w:tcPr>
            <w:tcW w:w="62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Pupil Premium</w:t>
            </w:r>
          </w:p>
          <w:p w:rsidR="006B2448" w:rsidRPr="006B2448" w:rsidRDefault="006B2448" w:rsidP="00D83037">
            <w:pPr>
              <w:tabs>
                <w:tab w:val="left" w:pos="3878"/>
              </w:tabs>
              <w:rPr>
                <w:rFonts w:ascii="Arial" w:eastAsia="Calibri" w:hAnsi="Arial" w:cs="Arial"/>
                <w:b/>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Girls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EAL</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SEN ALL</w:t>
            </w:r>
          </w:p>
        </w:tc>
      </w:tr>
      <w:tr w:rsidR="006B2448" w:rsidRPr="006B2448" w:rsidTr="006B2448">
        <w:trPr>
          <w:jc w:val="center"/>
        </w:trPr>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Reading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76%</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58%</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(33/57)</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(6/14)</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(16/30)</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63%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(17/27)</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60%</w:t>
            </w:r>
          </w:p>
          <w:p w:rsidR="006B2448" w:rsidRPr="006B2448" w:rsidRDefault="006B2448" w:rsidP="00D83037">
            <w:pPr>
              <w:tabs>
                <w:tab w:val="left" w:pos="3878"/>
              </w:tabs>
              <w:rPr>
                <w:rFonts w:ascii="Arial" w:eastAsia="Calibri" w:hAnsi="Arial" w:cs="Arial"/>
                <w:b/>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(2/10)</w:t>
            </w:r>
          </w:p>
        </w:tc>
      </w:tr>
      <w:tr w:rsidR="006B2448" w:rsidRPr="006B2448" w:rsidTr="006B2448">
        <w:trPr>
          <w:jc w:val="center"/>
        </w:trPr>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Writing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68%</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(30/57)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(5/14)</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(15/30)</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(15/27)</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60%</w:t>
            </w:r>
          </w:p>
          <w:p w:rsidR="006B2448" w:rsidRPr="006B2448" w:rsidRDefault="006B2448" w:rsidP="00D83037">
            <w:pPr>
              <w:tabs>
                <w:tab w:val="left" w:pos="3878"/>
              </w:tabs>
              <w:rPr>
                <w:rFonts w:ascii="Arial" w:eastAsia="Calibri" w:hAnsi="Arial" w:cs="Arial"/>
                <w:b/>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(2/10)</w:t>
            </w:r>
          </w:p>
        </w:tc>
      </w:tr>
      <w:tr w:rsidR="006B2448" w:rsidRPr="006B2448" w:rsidTr="006B2448">
        <w:trPr>
          <w:jc w:val="center"/>
        </w:trPr>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Maths</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75%</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(30/57)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(6/14)</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(16/30)</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(15/27)</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60%</w:t>
            </w:r>
          </w:p>
          <w:p w:rsidR="006B2448" w:rsidRPr="006B2448" w:rsidRDefault="006B2448" w:rsidP="00D83037">
            <w:pPr>
              <w:tabs>
                <w:tab w:val="left" w:pos="3878"/>
              </w:tabs>
              <w:rPr>
                <w:rFonts w:ascii="Arial" w:eastAsia="Calibri" w:hAnsi="Arial" w:cs="Arial"/>
                <w:b/>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(2/10)</w:t>
            </w:r>
          </w:p>
        </w:tc>
      </w:tr>
      <w:tr w:rsidR="006B2448" w:rsidRPr="006B2448" w:rsidTr="006B2448">
        <w:trPr>
          <w:jc w:val="center"/>
        </w:trPr>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RWM</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64%</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(30/57)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(5/14)</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(15/30)</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56%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(15/27)</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60%</w:t>
            </w:r>
          </w:p>
          <w:p w:rsidR="006B2448" w:rsidRPr="006B2448" w:rsidRDefault="006B2448" w:rsidP="00D83037">
            <w:pPr>
              <w:tabs>
                <w:tab w:val="left" w:pos="3878"/>
              </w:tabs>
              <w:rPr>
                <w:rFonts w:ascii="Arial" w:eastAsia="Calibri" w:hAnsi="Arial" w:cs="Arial"/>
                <w:b/>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(2/10)</w:t>
            </w:r>
          </w:p>
        </w:tc>
      </w:tr>
    </w:tbl>
    <w:p w:rsidR="006B2448" w:rsidRPr="006B2448" w:rsidRDefault="006B2448" w:rsidP="006B2448">
      <w:pPr>
        <w:tabs>
          <w:tab w:val="left" w:pos="3878"/>
        </w:tabs>
        <w:rPr>
          <w:rFonts w:ascii="Arial" w:hAnsi="Arial" w:cs="Arial"/>
          <w:color w:val="FF0000"/>
          <w:sz w:val="20"/>
          <w:szCs w:val="20"/>
        </w:rPr>
      </w:pPr>
    </w:p>
    <w:p w:rsidR="006B2448" w:rsidRPr="006B2448" w:rsidRDefault="006B2448" w:rsidP="006B2448">
      <w:pPr>
        <w:tabs>
          <w:tab w:val="left" w:pos="3878"/>
        </w:tabs>
        <w:rPr>
          <w:rFonts w:ascii="Arial" w:hAnsi="Arial" w:cs="Arial"/>
          <w:sz w:val="20"/>
          <w:szCs w:val="20"/>
        </w:rPr>
      </w:pPr>
      <w:r w:rsidRPr="006B2448">
        <w:rPr>
          <w:rFonts w:ascii="Arial" w:hAnsi="Arial" w:cs="Arial"/>
          <w:sz w:val="20"/>
          <w:szCs w:val="20"/>
        </w:rPr>
        <w:t xml:space="preserve">The percentage of pupils achieving the expected standard and above at the end of Year Two is below national standards in all subjects. Outcomes show an improvement in all subjects on the 2016 results.  A gender achievement gap is apparent in all subjects and reflects the gender gap identified in 2016.  </w:t>
      </w:r>
    </w:p>
    <w:p w:rsidR="006B2448" w:rsidRPr="006B2448" w:rsidRDefault="006B2448" w:rsidP="006B2448">
      <w:pPr>
        <w:tabs>
          <w:tab w:val="left" w:pos="3878"/>
        </w:tabs>
        <w:rPr>
          <w:rFonts w:ascii="Arial" w:hAnsi="Arial" w:cs="Arial"/>
          <w:sz w:val="20"/>
          <w:szCs w:val="20"/>
        </w:rPr>
      </w:pPr>
    </w:p>
    <w:p w:rsidR="006B2448" w:rsidRPr="006B2448" w:rsidRDefault="006B2448" w:rsidP="006B2448">
      <w:pPr>
        <w:tabs>
          <w:tab w:val="left" w:pos="3878"/>
        </w:tabs>
        <w:rPr>
          <w:rFonts w:ascii="Arial" w:hAnsi="Arial" w:cs="Arial"/>
          <w:b/>
          <w:sz w:val="20"/>
          <w:szCs w:val="20"/>
        </w:rPr>
      </w:pPr>
      <w:r w:rsidRPr="006B2448">
        <w:rPr>
          <w:rFonts w:ascii="Arial" w:hAnsi="Arial" w:cs="Arial"/>
          <w:b/>
          <w:sz w:val="20"/>
          <w:szCs w:val="20"/>
        </w:rPr>
        <w:t>Greater depth</w:t>
      </w:r>
    </w:p>
    <w:p w:rsidR="006B2448" w:rsidRPr="006B2448" w:rsidRDefault="006B2448" w:rsidP="006B2448">
      <w:pPr>
        <w:tabs>
          <w:tab w:val="left" w:pos="3878"/>
        </w:tabs>
        <w:rPr>
          <w:rFonts w:ascii="Arial" w:hAnsi="Arial" w:cs="Arial"/>
          <w:b/>
          <w:sz w:val="20"/>
          <w:szCs w:val="20"/>
        </w:rPr>
      </w:pPr>
    </w:p>
    <w:tbl>
      <w:tblPr>
        <w:tblW w:w="4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435"/>
        <w:gridCol w:w="1329"/>
        <w:gridCol w:w="1549"/>
        <w:gridCol w:w="1386"/>
        <w:gridCol w:w="1386"/>
        <w:gridCol w:w="1384"/>
        <w:gridCol w:w="1361"/>
      </w:tblGrid>
      <w:tr w:rsidR="006B2448" w:rsidRPr="006B2448" w:rsidTr="006B2448">
        <w:trPr>
          <w:jc w:val="center"/>
        </w:trPr>
        <w:tc>
          <w:tcPr>
            <w:tcW w:w="71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jc w:val="center"/>
              <w:rPr>
                <w:rFonts w:ascii="Arial" w:hAnsi="Arial" w:cs="Arial"/>
                <w:b/>
                <w:sz w:val="20"/>
                <w:szCs w:val="20"/>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Pupil Premium</w:t>
            </w:r>
          </w:p>
          <w:p w:rsidR="006B2448" w:rsidRPr="006B2448" w:rsidRDefault="006B2448" w:rsidP="00D83037">
            <w:pPr>
              <w:tabs>
                <w:tab w:val="left" w:pos="3878"/>
              </w:tabs>
              <w:rPr>
                <w:rFonts w:ascii="Arial" w:eastAsia="Calibri" w:hAnsi="Arial" w:cs="Arial"/>
                <w:b/>
                <w:sz w:val="20"/>
                <w:szCs w:val="20"/>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Girls</w:t>
            </w: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EAL</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SEN ALL</w:t>
            </w:r>
          </w:p>
        </w:tc>
      </w:tr>
      <w:tr w:rsidR="006B2448" w:rsidRPr="006B2448" w:rsidTr="006B2448">
        <w:trPr>
          <w:jc w:val="center"/>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Reading</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(0/14)</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(0/27)</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w:t>
            </w:r>
          </w:p>
          <w:p w:rsidR="006B2448" w:rsidRPr="006B2448" w:rsidRDefault="006B2448" w:rsidP="00D83037">
            <w:pPr>
              <w:tabs>
                <w:tab w:val="left" w:pos="3878"/>
              </w:tabs>
              <w:rPr>
                <w:rFonts w:ascii="Arial" w:eastAsia="Calibri" w:hAnsi="Arial" w:cs="Arial"/>
                <w:b/>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(0/10)</w:t>
            </w:r>
          </w:p>
        </w:tc>
      </w:tr>
      <w:tr w:rsidR="006B2448" w:rsidRPr="006B2448" w:rsidTr="006B2448">
        <w:trPr>
          <w:jc w:val="center"/>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Writing</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16%</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(4/57)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(1/14)</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(2/27)</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9%</w:t>
            </w:r>
          </w:p>
          <w:p w:rsidR="006B2448" w:rsidRPr="006B2448" w:rsidRDefault="006B2448" w:rsidP="00D83037">
            <w:pPr>
              <w:tabs>
                <w:tab w:val="left" w:pos="3878"/>
              </w:tabs>
              <w:rPr>
                <w:rFonts w:ascii="Arial" w:eastAsia="Calibri" w:hAnsi="Arial" w:cs="Arial"/>
                <w:b/>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(0/10)</w:t>
            </w:r>
          </w:p>
        </w:tc>
      </w:tr>
      <w:tr w:rsidR="006B2448" w:rsidRPr="006B2448" w:rsidTr="006B2448">
        <w:trPr>
          <w:jc w:val="center"/>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Maths</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21%</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(4/57)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(2/14)</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10%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(3/30)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(1/27)</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9%</w:t>
            </w:r>
          </w:p>
          <w:p w:rsidR="006B2448" w:rsidRPr="006B2448" w:rsidRDefault="006B2448" w:rsidP="00D83037">
            <w:pPr>
              <w:tabs>
                <w:tab w:val="left" w:pos="3878"/>
              </w:tabs>
              <w:rPr>
                <w:rFonts w:ascii="Arial" w:eastAsia="Calibri" w:hAnsi="Arial" w:cs="Arial"/>
                <w:b/>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(0/10)</w:t>
            </w:r>
          </w:p>
        </w:tc>
      </w:tr>
      <w:tr w:rsidR="006B2448" w:rsidRPr="006B2448" w:rsidTr="006B2448">
        <w:trPr>
          <w:jc w:val="center"/>
        </w:trPr>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RWM</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11%</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(2/57)</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(0/14)</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(2/30)</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(0/27)</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w:t>
            </w:r>
          </w:p>
          <w:p w:rsidR="006B2448" w:rsidRPr="006B2448" w:rsidRDefault="006B2448" w:rsidP="00D83037">
            <w:pPr>
              <w:tabs>
                <w:tab w:val="left" w:pos="3878"/>
              </w:tabs>
              <w:rPr>
                <w:rFonts w:ascii="Arial" w:eastAsia="Calibri" w:hAnsi="Arial" w:cs="Arial"/>
                <w:b/>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(0/10)</w:t>
            </w:r>
          </w:p>
        </w:tc>
      </w:tr>
    </w:tbl>
    <w:p w:rsidR="006B2448" w:rsidRPr="006B2448" w:rsidRDefault="006B2448" w:rsidP="006B2448">
      <w:pPr>
        <w:tabs>
          <w:tab w:val="left" w:pos="3878"/>
        </w:tabs>
        <w:rPr>
          <w:rFonts w:ascii="Arial" w:hAnsi="Arial" w:cs="Arial"/>
          <w:b/>
          <w:sz w:val="20"/>
          <w:szCs w:val="20"/>
          <w:lang w:val="en-US"/>
        </w:rPr>
      </w:pPr>
    </w:p>
    <w:p w:rsidR="00663514" w:rsidRDefault="00663514" w:rsidP="006B2448">
      <w:pPr>
        <w:tabs>
          <w:tab w:val="left" w:pos="3878"/>
        </w:tabs>
        <w:rPr>
          <w:rFonts w:ascii="Arial" w:hAnsi="Arial" w:cs="Arial"/>
          <w:sz w:val="20"/>
          <w:szCs w:val="20"/>
        </w:rPr>
      </w:pPr>
    </w:p>
    <w:p w:rsidR="00663514" w:rsidRDefault="00663514" w:rsidP="006B2448">
      <w:pPr>
        <w:tabs>
          <w:tab w:val="left" w:pos="3878"/>
        </w:tabs>
        <w:rPr>
          <w:rFonts w:ascii="Arial" w:hAnsi="Arial" w:cs="Arial"/>
          <w:sz w:val="20"/>
          <w:szCs w:val="20"/>
        </w:rPr>
      </w:pPr>
    </w:p>
    <w:p w:rsidR="006B2448" w:rsidRPr="006B2448" w:rsidRDefault="006B2448" w:rsidP="006B2448">
      <w:pPr>
        <w:tabs>
          <w:tab w:val="left" w:pos="3878"/>
        </w:tabs>
        <w:rPr>
          <w:rFonts w:ascii="Arial" w:hAnsi="Arial" w:cs="Arial"/>
          <w:sz w:val="20"/>
          <w:szCs w:val="20"/>
        </w:rPr>
      </w:pPr>
      <w:r w:rsidRPr="006B2448">
        <w:rPr>
          <w:rFonts w:ascii="Arial" w:hAnsi="Arial" w:cs="Arial"/>
          <w:sz w:val="20"/>
          <w:szCs w:val="20"/>
        </w:rPr>
        <w:t xml:space="preserve">Outcomes are below national standard. Results at greater depth show an increase in maths outcomes compared to 2016 data. Boys outperform girls in reading, maths and reading, writing and maths combined. </w:t>
      </w:r>
    </w:p>
    <w:p w:rsidR="006B2448" w:rsidRPr="006B2448" w:rsidRDefault="006B2448" w:rsidP="006B2448">
      <w:pPr>
        <w:tabs>
          <w:tab w:val="left" w:pos="3878"/>
        </w:tabs>
        <w:rPr>
          <w:rFonts w:ascii="Arial" w:hAnsi="Arial" w:cs="Arial"/>
          <w:i/>
          <w:sz w:val="20"/>
          <w:szCs w:val="20"/>
        </w:rPr>
      </w:pPr>
    </w:p>
    <w:p w:rsidR="006B2448" w:rsidRDefault="00663514" w:rsidP="00663514">
      <w:pPr>
        <w:tabs>
          <w:tab w:val="left" w:pos="1372"/>
        </w:tabs>
        <w:rPr>
          <w:rFonts w:ascii="Arial" w:hAnsi="Arial" w:cs="Arial"/>
          <w:b/>
          <w:sz w:val="20"/>
          <w:szCs w:val="20"/>
        </w:rPr>
      </w:pPr>
      <w:r>
        <w:rPr>
          <w:rFonts w:ascii="Arial" w:hAnsi="Arial" w:cs="Arial"/>
          <w:b/>
          <w:sz w:val="20"/>
          <w:szCs w:val="20"/>
        </w:rPr>
        <w:tab/>
      </w:r>
    </w:p>
    <w:p w:rsidR="006B2448" w:rsidRPr="00663514" w:rsidRDefault="006B2448" w:rsidP="006B2448">
      <w:pPr>
        <w:tabs>
          <w:tab w:val="left" w:pos="3878"/>
        </w:tabs>
        <w:rPr>
          <w:rFonts w:ascii="Arial" w:hAnsi="Arial" w:cs="Arial"/>
          <w:b/>
          <w:sz w:val="20"/>
          <w:szCs w:val="20"/>
          <w:u w:val="single"/>
        </w:rPr>
      </w:pPr>
      <w:r w:rsidRPr="00663514">
        <w:rPr>
          <w:rFonts w:ascii="Arial" w:hAnsi="Arial" w:cs="Arial"/>
          <w:b/>
          <w:sz w:val="20"/>
          <w:szCs w:val="20"/>
          <w:u w:val="single"/>
        </w:rPr>
        <w:t>Key Stage 2 assessments at the end of Year 6</w:t>
      </w:r>
    </w:p>
    <w:p w:rsidR="006B2448" w:rsidRPr="00663514" w:rsidRDefault="006B2448" w:rsidP="006B2448">
      <w:pPr>
        <w:tabs>
          <w:tab w:val="left" w:pos="3878"/>
        </w:tabs>
        <w:rPr>
          <w:rFonts w:ascii="Arial" w:hAnsi="Arial" w:cs="Arial"/>
          <w:b/>
          <w:sz w:val="20"/>
          <w:szCs w:val="20"/>
          <w:u w:val="single"/>
        </w:rPr>
      </w:pPr>
    </w:p>
    <w:p w:rsidR="006B2448" w:rsidRPr="00663514" w:rsidRDefault="006B2448" w:rsidP="006B2448">
      <w:pPr>
        <w:tabs>
          <w:tab w:val="left" w:pos="3878"/>
        </w:tabs>
        <w:rPr>
          <w:rFonts w:ascii="Arial" w:hAnsi="Arial" w:cs="Arial"/>
          <w:b/>
          <w:sz w:val="20"/>
          <w:szCs w:val="20"/>
          <w:u w:val="single"/>
        </w:rPr>
      </w:pPr>
      <w:r w:rsidRPr="00663514">
        <w:rPr>
          <w:rFonts w:ascii="Arial" w:hAnsi="Arial" w:cs="Arial"/>
          <w:b/>
          <w:sz w:val="20"/>
          <w:szCs w:val="20"/>
          <w:u w:val="single"/>
        </w:rPr>
        <w:t>Progress from end of Y2 starting points</w:t>
      </w:r>
    </w:p>
    <w:p w:rsidR="00663514" w:rsidRPr="006B2448" w:rsidRDefault="00663514" w:rsidP="006B2448">
      <w:pPr>
        <w:tabs>
          <w:tab w:val="left" w:pos="3878"/>
        </w:tabs>
        <w:rPr>
          <w:rFonts w:ascii="Arial" w:hAnsi="Arial" w:cs="Arial"/>
          <w:sz w:val="20"/>
          <w:szCs w:val="20"/>
        </w:rPr>
      </w:pPr>
    </w:p>
    <w:tbl>
      <w:tblPr>
        <w:tblpPr w:leftFromText="180" w:rightFromText="180" w:vertAnchor="page" w:horzAnchor="margin" w:tblpY="4539"/>
        <w:tblW w:w="1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67"/>
      </w:tblGrid>
      <w:tr w:rsidR="00663514" w:rsidRPr="006B2448" w:rsidTr="00663514">
        <w:tc>
          <w:tcPr>
            <w:tcW w:w="2853" w:type="pct"/>
            <w:tcBorders>
              <w:top w:val="single" w:sz="4" w:space="0" w:color="auto"/>
              <w:left w:val="single" w:sz="4" w:space="0" w:color="auto"/>
              <w:bottom w:val="single" w:sz="4" w:space="0" w:color="auto"/>
              <w:right w:val="single" w:sz="4" w:space="0" w:color="auto"/>
            </w:tcBorders>
            <w:shd w:val="clear" w:color="auto" w:fill="auto"/>
          </w:tcPr>
          <w:p w:rsidR="00663514" w:rsidRPr="006B2448" w:rsidRDefault="00663514" w:rsidP="00663514">
            <w:pPr>
              <w:tabs>
                <w:tab w:val="left" w:pos="3878"/>
              </w:tabs>
              <w:jc w:val="center"/>
              <w:rPr>
                <w:rFonts w:ascii="Arial" w:hAnsi="Arial" w:cs="Arial"/>
                <w:b/>
                <w:sz w:val="20"/>
                <w:szCs w:val="20"/>
              </w:rPr>
            </w:pPr>
          </w:p>
        </w:tc>
        <w:tc>
          <w:tcPr>
            <w:tcW w:w="2147"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hAnsi="Arial" w:cs="Arial"/>
                <w:b/>
                <w:sz w:val="20"/>
                <w:szCs w:val="20"/>
              </w:rPr>
            </w:pPr>
            <w:r w:rsidRPr="006B2448">
              <w:rPr>
                <w:rFonts w:ascii="Arial" w:hAnsi="Arial" w:cs="Arial"/>
                <w:sz w:val="20"/>
                <w:szCs w:val="20"/>
              </w:rPr>
              <w:t>School</w:t>
            </w:r>
          </w:p>
        </w:tc>
      </w:tr>
      <w:tr w:rsidR="00663514" w:rsidRPr="006B2448" w:rsidTr="00663514">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hAnsi="Arial" w:cs="Arial"/>
                <w:b/>
                <w:sz w:val="20"/>
                <w:szCs w:val="20"/>
              </w:rPr>
            </w:pPr>
            <w:r w:rsidRPr="006B2448">
              <w:rPr>
                <w:rFonts w:ascii="Arial" w:hAnsi="Arial" w:cs="Arial"/>
                <w:sz w:val="20"/>
                <w:szCs w:val="20"/>
              </w:rPr>
              <w:t>Reading</w:t>
            </w:r>
          </w:p>
        </w:tc>
        <w:tc>
          <w:tcPr>
            <w:tcW w:w="2147"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eastAsia="Calibri" w:hAnsi="Arial" w:cs="Arial"/>
                <w:b/>
                <w:sz w:val="20"/>
                <w:szCs w:val="20"/>
              </w:rPr>
            </w:pPr>
            <w:r w:rsidRPr="006B2448">
              <w:rPr>
                <w:rFonts w:ascii="Arial" w:eastAsia="Calibri" w:hAnsi="Arial" w:cs="Arial"/>
                <w:sz w:val="20"/>
                <w:szCs w:val="20"/>
              </w:rPr>
              <w:t>-1.0</w:t>
            </w:r>
          </w:p>
          <w:p w:rsidR="00663514" w:rsidRPr="006B2448" w:rsidRDefault="00663514" w:rsidP="00663514">
            <w:pPr>
              <w:tabs>
                <w:tab w:val="left" w:pos="3878"/>
              </w:tabs>
              <w:rPr>
                <w:rFonts w:ascii="Arial" w:eastAsia="Calibri" w:hAnsi="Arial" w:cs="Arial"/>
                <w:b/>
                <w:sz w:val="20"/>
                <w:szCs w:val="20"/>
              </w:rPr>
            </w:pPr>
          </w:p>
        </w:tc>
      </w:tr>
      <w:tr w:rsidR="00663514" w:rsidRPr="006B2448" w:rsidTr="00663514">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hAnsi="Arial" w:cs="Arial"/>
                <w:b/>
                <w:sz w:val="20"/>
                <w:szCs w:val="20"/>
              </w:rPr>
            </w:pPr>
            <w:r w:rsidRPr="006B2448">
              <w:rPr>
                <w:rFonts w:ascii="Arial" w:hAnsi="Arial" w:cs="Arial"/>
                <w:sz w:val="20"/>
                <w:szCs w:val="20"/>
              </w:rPr>
              <w:t>Writing</w:t>
            </w:r>
          </w:p>
        </w:tc>
        <w:tc>
          <w:tcPr>
            <w:tcW w:w="2147"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eastAsia="Calibri" w:hAnsi="Arial" w:cs="Arial"/>
                <w:b/>
                <w:sz w:val="20"/>
                <w:szCs w:val="20"/>
              </w:rPr>
            </w:pPr>
            <w:r w:rsidRPr="006B2448">
              <w:rPr>
                <w:rFonts w:ascii="Arial" w:eastAsia="Calibri" w:hAnsi="Arial" w:cs="Arial"/>
                <w:sz w:val="20"/>
                <w:szCs w:val="20"/>
              </w:rPr>
              <w:t>6.9</w:t>
            </w:r>
          </w:p>
          <w:p w:rsidR="00663514" w:rsidRPr="006B2448" w:rsidRDefault="00663514" w:rsidP="00663514">
            <w:pPr>
              <w:tabs>
                <w:tab w:val="left" w:pos="3878"/>
              </w:tabs>
              <w:rPr>
                <w:rFonts w:ascii="Arial" w:eastAsia="Calibri" w:hAnsi="Arial" w:cs="Arial"/>
                <w:b/>
                <w:sz w:val="20"/>
                <w:szCs w:val="20"/>
              </w:rPr>
            </w:pPr>
          </w:p>
        </w:tc>
      </w:tr>
      <w:tr w:rsidR="00663514" w:rsidRPr="006B2448" w:rsidTr="00663514">
        <w:tc>
          <w:tcPr>
            <w:tcW w:w="2853"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hAnsi="Arial" w:cs="Arial"/>
                <w:b/>
                <w:sz w:val="20"/>
                <w:szCs w:val="20"/>
              </w:rPr>
            </w:pPr>
            <w:r w:rsidRPr="006B2448">
              <w:rPr>
                <w:rFonts w:ascii="Arial" w:hAnsi="Arial" w:cs="Arial"/>
                <w:sz w:val="20"/>
                <w:szCs w:val="20"/>
              </w:rPr>
              <w:t>Maths</w:t>
            </w:r>
          </w:p>
        </w:tc>
        <w:tc>
          <w:tcPr>
            <w:tcW w:w="2147" w:type="pct"/>
            <w:tcBorders>
              <w:top w:val="single" w:sz="4" w:space="0" w:color="auto"/>
              <w:left w:val="single" w:sz="4" w:space="0" w:color="auto"/>
              <w:bottom w:val="single" w:sz="4" w:space="0" w:color="auto"/>
              <w:right w:val="single" w:sz="4" w:space="0" w:color="auto"/>
            </w:tcBorders>
            <w:shd w:val="clear" w:color="auto" w:fill="auto"/>
            <w:hideMark/>
          </w:tcPr>
          <w:p w:rsidR="00663514" w:rsidRPr="006B2448" w:rsidRDefault="00663514" w:rsidP="00663514">
            <w:pPr>
              <w:tabs>
                <w:tab w:val="left" w:pos="3878"/>
              </w:tabs>
              <w:rPr>
                <w:rFonts w:ascii="Arial" w:eastAsia="Calibri" w:hAnsi="Arial" w:cs="Arial"/>
                <w:b/>
                <w:sz w:val="20"/>
                <w:szCs w:val="20"/>
              </w:rPr>
            </w:pPr>
            <w:r w:rsidRPr="006B2448">
              <w:rPr>
                <w:rFonts w:ascii="Arial" w:eastAsia="Calibri" w:hAnsi="Arial" w:cs="Arial"/>
                <w:sz w:val="20"/>
                <w:szCs w:val="20"/>
              </w:rPr>
              <w:t>4.7</w:t>
            </w:r>
          </w:p>
          <w:p w:rsidR="00663514" w:rsidRPr="006B2448" w:rsidRDefault="00663514" w:rsidP="00663514">
            <w:pPr>
              <w:tabs>
                <w:tab w:val="left" w:pos="3878"/>
              </w:tabs>
              <w:rPr>
                <w:rFonts w:ascii="Arial" w:eastAsia="Calibri" w:hAnsi="Arial" w:cs="Arial"/>
                <w:b/>
                <w:sz w:val="20"/>
                <w:szCs w:val="20"/>
              </w:rPr>
            </w:pPr>
          </w:p>
        </w:tc>
      </w:tr>
    </w:tbl>
    <w:p w:rsidR="006B2448" w:rsidRPr="006B2448" w:rsidRDefault="006B2448" w:rsidP="006B2448">
      <w:pPr>
        <w:tabs>
          <w:tab w:val="left" w:pos="3878"/>
        </w:tabs>
        <w:rPr>
          <w:rFonts w:ascii="Arial" w:hAnsi="Arial" w:cs="Arial"/>
          <w:sz w:val="20"/>
          <w:szCs w:val="20"/>
        </w:rPr>
      </w:pPr>
    </w:p>
    <w:p w:rsidR="006B2448" w:rsidRPr="006B2448" w:rsidRDefault="006B2448" w:rsidP="006B2448">
      <w:pPr>
        <w:tabs>
          <w:tab w:val="left" w:pos="3878"/>
        </w:tabs>
        <w:rPr>
          <w:rFonts w:ascii="Arial" w:hAnsi="Arial" w:cs="Arial"/>
          <w:b/>
          <w:i/>
          <w:color w:val="FF0000"/>
          <w:sz w:val="20"/>
          <w:szCs w:val="20"/>
          <w:highlight w:val="yellow"/>
          <w:lang w:val="en-US"/>
        </w:rPr>
      </w:pPr>
    </w:p>
    <w:p w:rsidR="006B2448" w:rsidRPr="006B2448" w:rsidRDefault="006B2448" w:rsidP="006B2448">
      <w:pPr>
        <w:tabs>
          <w:tab w:val="left" w:pos="3878"/>
        </w:tabs>
        <w:rPr>
          <w:rFonts w:ascii="Arial" w:hAnsi="Arial" w:cs="Arial"/>
          <w:sz w:val="20"/>
          <w:szCs w:val="20"/>
        </w:rPr>
      </w:pPr>
    </w:p>
    <w:p w:rsidR="006B2448" w:rsidRDefault="006B2448" w:rsidP="006B2448">
      <w:pPr>
        <w:tabs>
          <w:tab w:val="left" w:pos="3878"/>
        </w:tabs>
        <w:rPr>
          <w:rFonts w:ascii="Arial" w:hAnsi="Arial" w:cs="Arial"/>
          <w:b/>
          <w:sz w:val="20"/>
          <w:szCs w:val="20"/>
        </w:rPr>
      </w:pPr>
    </w:p>
    <w:p w:rsidR="006B2448" w:rsidRDefault="006B2448" w:rsidP="006B2448">
      <w:pPr>
        <w:tabs>
          <w:tab w:val="left" w:pos="3878"/>
        </w:tabs>
        <w:rPr>
          <w:rFonts w:ascii="Arial" w:hAnsi="Arial" w:cs="Arial"/>
          <w:b/>
          <w:sz w:val="20"/>
          <w:szCs w:val="20"/>
        </w:rPr>
      </w:pPr>
    </w:p>
    <w:p w:rsidR="006B2448" w:rsidRDefault="006B2448" w:rsidP="006B2448">
      <w:pPr>
        <w:tabs>
          <w:tab w:val="left" w:pos="3878"/>
        </w:tabs>
        <w:rPr>
          <w:rFonts w:ascii="Arial" w:hAnsi="Arial" w:cs="Arial"/>
          <w:b/>
          <w:sz w:val="20"/>
          <w:szCs w:val="20"/>
        </w:rPr>
      </w:pPr>
    </w:p>
    <w:p w:rsidR="006B2448" w:rsidRPr="006B2448" w:rsidRDefault="006B2448" w:rsidP="006B2448">
      <w:pPr>
        <w:tabs>
          <w:tab w:val="left" w:pos="3878"/>
        </w:tabs>
        <w:rPr>
          <w:rFonts w:ascii="Arial" w:hAnsi="Arial" w:cs="Arial"/>
          <w:b/>
          <w:sz w:val="20"/>
          <w:szCs w:val="20"/>
        </w:rPr>
      </w:pPr>
    </w:p>
    <w:p w:rsidR="00663514" w:rsidRDefault="00663514" w:rsidP="006B2448">
      <w:pPr>
        <w:tabs>
          <w:tab w:val="left" w:pos="3878"/>
        </w:tabs>
        <w:rPr>
          <w:rFonts w:ascii="Arial" w:hAnsi="Arial" w:cs="Arial"/>
          <w:b/>
          <w:sz w:val="20"/>
          <w:szCs w:val="20"/>
        </w:rPr>
      </w:pPr>
    </w:p>
    <w:p w:rsidR="00663514" w:rsidRPr="00663514" w:rsidRDefault="00663514" w:rsidP="006B2448">
      <w:pPr>
        <w:tabs>
          <w:tab w:val="left" w:pos="3878"/>
        </w:tabs>
        <w:rPr>
          <w:rFonts w:ascii="Arial" w:hAnsi="Arial" w:cs="Arial"/>
          <w:b/>
          <w:sz w:val="20"/>
          <w:szCs w:val="20"/>
          <w:u w:val="single"/>
        </w:rPr>
      </w:pPr>
    </w:p>
    <w:p w:rsidR="006B2448" w:rsidRPr="00663514" w:rsidRDefault="006B2448" w:rsidP="006B2448">
      <w:pPr>
        <w:tabs>
          <w:tab w:val="left" w:pos="3878"/>
        </w:tabs>
        <w:rPr>
          <w:rFonts w:ascii="Arial" w:hAnsi="Arial" w:cs="Arial"/>
          <w:b/>
          <w:sz w:val="20"/>
          <w:szCs w:val="20"/>
          <w:u w:val="single"/>
        </w:rPr>
      </w:pPr>
      <w:r w:rsidRPr="00663514">
        <w:rPr>
          <w:rFonts w:ascii="Arial" w:hAnsi="Arial" w:cs="Arial"/>
          <w:b/>
          <w:sz w:val="20"/>
          <w:szCs w:val="20"/>
          <w:u w:val="single"/>
        </w:rPr>
        <w:t>Expected standard +</w:t>
      </w:r>
    </w:p>
    <w:p w:rsidR="006B2448" w:rsidRPr="006B2448" w:rsidRDefault="006B2448" w:rsidP="006B2448">
      <w:pPr>
        <w:tabs>
          <w:tab w:val="left" w:pos="3878"/>
        </w:tabs>
        <w:rPr>
          <w:rFonts w:ascii="Arial" w:hAnsi="Arial" w:cs="Arial"/>
          <w:b/>
          <w:sz w:val="20"/>
          <w:szCs w:val="20"/>
        </w:rPr>
      </w:pPr>
    </w:p>
    <w:tbl>
      <w:tblPr>
        <w:tblW w:w="4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441"/>
        <w:gridCol w:w="1392"/>
        <w:gridCol w:w="1544"/>
        <w:gridCol w:w="1391"/>
        <w:gridCol w:w="1391"/>
        <w:gridCol w:w="1269"/>
        <w:gridCol w:w="1385"/>
      </w:tblGrid>
      <w:tr w:rsidR="006B2448" w:rsidRPr="006B2448" w:rsidTr="006B2448">
        <w:trPr>
          <w:jc w:val="center"/>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56children</w:t>
            </w:r>
          </w:p>
          <w:p w:rsidR="006B2448" w:rsidRPr="006B2448" w:rsidRDefault="006B2448" w:rsidP="00D83037">
            <w:pPr>
              <w:tabs>
                <w:tab w:val="left" w:pos="3878"/>
              </w:tabs>
              <w:jc w:val="center"/>
              <w:rPr>
                <w:rFonts w:ascii="Arial" w:hAnsi="Arial" w:cs="Arial"/>
                <w:b/>
                <w:sz w:val="20"/>
                <w:szCs w:val="20"/>
              </w:rPr>
            </w:pPr>
            <w:r w:rsidRPr="006B2448">
              <w:rPr>
                <w:rFonts w:ascii="Arial" w:hAnsi="Arial" w:cs="Arial"/>
                <w:sz w:val="20"/>
                <w:szCs w:val="20"/>
              </w:rPr>
              <w:t xml:space="preserve">32 boys 24 girls </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Pupil Premium</w:t>
            </w:r>
          </w:p>
          <w:p w:rsidR="006B2448" w:rsidRPr="006B2448" w:rsidRDefault="006B2448" w:rsidP="00D83037">
            <w:pPr>
              <w:tabs>
                <w:tab w:val="left" w:pos="3878"/>
              </w:tabs>
              <w:rPr>
                <w:rFonts w:ascii="Arial" w:eastAsia="Calibri" w:hAnsi="Arial" w:cs="Arial"/>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Girls</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EAL</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SEN Support</w:t>
            </w:r>
          </w:p>
        </w:tc>
      </w:tr>
      <w:tr w:rsidR="006B2448" w:rsidRPr="006B2448" w:rsidTr="006B2448">
        <w:trPr>
          <w:jc w:val="center"/>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Reading</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71%</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39%</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(22/56)</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(12/35)</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31%</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(10/32)</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(12/24)</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39%</w:t>
            </w:r>
          </w:p>
          <w:p w:rsidR="006B2448" w:rsidRPr="006B2448" w:rsidRDefault="006B2448" w:rsidP="00D83037">
            <w:pPr>
              <w:tabs>
                <w:tab w:val="left" w:pos="3878"/>
              </w:tabs>
              <w:rPr>
                <w:rFonts w:ascii="Arial" w:eastAsia="Calibri" w:hAnsi="Arial" w:cs="Arial"/>
                <w:b/>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r w:rsidR="006B2448" w:rsidRPr="006B2448" w:rsidTr="006B2448">
        <w:trPr>
          <w:jc w:val="center"/>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Writing</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76%</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(41/56)</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69%</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(24/35)</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72%</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(23/32)</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(18/24)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68%</w:t>
            </w:r>
          </w:p>
          <w:p w:rsidR="006B2448" w:rsidRPr="006B2448" w:rsidRDefault="006B2448" w:rsidP="00D83037">
            <w:pPr>
              <w:tabs>
                <w:tab w:val="left" w:pos="3878"/>
              </w:tabs>
              <w:rPr>
                <w:rFonts w:ascii="Arial" w:eastAsia="Calibri" w:hAnsi="Arial" w:cs="Arial"/>
                <w:b/>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(3/9)</w:t>
            </w:r>
          </w:p>
        </w:tc>
      </w:tr>
      <w:tr w:rsidR="006B2448" w:rsidRPr="006B2448" w:rsidTr="006B2448">
        <w:trPr>
          <w:trHeight w:val="575"/>
          <w:jc w:val="center"/>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Maths</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75%</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73%</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(41/56)</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69%</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(24/35)</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(24/32)</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71%</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(17/24)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71%</w:t>
            </w:r>
          </w:p>
          <w:p w:rsidR="006B2448" w:rsidRPr="006B2448" w:rsidRDefault="006B2448" w:rsidP="00D83037">
            <w:pPr>
              <w:tabs>
                <w:tab w:val="left" w:pos="3878"/>
              </w:tabs>
              <w:rPr>
                <w:rFonts w:ascii="Arial" w:eastAsia="Calibri" w:hAnsi="Arial" w:cs="Arial"/>
                <w:b/>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(4/9)</w:t>
            </w:r>
          </w:p>
        </w:tc>
      </w:tr>
      <w:tr w:rsidR="006B2448" w:rsidRPr="006B2448" w:rsidTr="006B2448">
        <w:trPr>
          <w:jc w:val="center"/>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RWM</w:t>
            </w: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61%</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38%</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(21/56)</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(6/35)</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31%</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(10/32)</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(11/24)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37%</w:t>
            </w:r>
          </w:p>
          <w:p w:rsidR="006B2448" w:rsidRPr="006B2448" w:rsidRDefault="006B2448" w:rsidP="00D83037">
            <w:pPr>
              <w:tabs>
                <w:tab w:val="left" w:pos="3878"/>
              </w:tabs>
              <w:rPr>
                <w:rFonts w:ascii="Arial" w:eastAsia="Calibri" w:hAnsi="Arial" w:cs="Arial"/>
                <w:b/>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bl>
    <w:p w:rsidR="006B2448" w:rsidRPr="006B2448" w:rsidRDefault="006B2448" w:rsidP="006B2448">
      <w:pPr>
        <w:tabs>
          <w:tab w:val="left" w:pos="3878"/>
        </w:tabs>
        <w:rPr>
          <w:rFonts w:ascii="Arial" w:hAnsi="Arial" w:cs="Arial"/>
          <w:i/>
          <w:color w:val="FF0000"/>
          <w:sz w:val="20"/>
          <w:szCs w:val="20"/>
          <w:lang w:val="en-US"/>
        </w:rPr>
      </w:pPr>
    </w:p>
    <w:p w:rsidR="00663514" w:rsidRDefault="00663514" w:rsidP="006B2448">
      <w:pPr>
        <w:tabs>
          <w:tab w:val="left" w:pos="3878"/>
        </w:tabs>
        <w:jc w:val="both"/>
        <w:rPr>
          <w:rFonts w:ascii="Arial" w:hAnsi="Arial" w:cs="Arial"/>
          <w:sz w:val="20"/>
          <w:szCs w:val="20"/>
        </w:rPr>
      </w:pPr>
    </w:p>
    <w:p w:rsidR="00663514" w:rsidRDefault="00663514" w:rsidP="006B2448">
      <w:pPr>
        <w:tabs>
          <w:tab w:val="left" w:pos="3878"/>
        </w:tabs>
        <w:jc w:val="both"/>
        <w:rPr>
          <w:rFonts w:ascii="Arial" w:hAnsi="Arial" w:cs="Arial"/>
          <w:sz w:val="20"/>
          <w:szCs w:val="20"/>
        </w:rPr>
      </w:pPr>
    </w:p>
    <w:p w:rsidR="006B2448" w:rsidRPr="006B2448" w:rsidRDefault="006B2448" w:rsidP="006B2448">
      <w:pPr>
        <w:tabs>
          <w:tab w:val="left" w:pos="3878"/>
        </w:tabs>
        <w:jc w:val="both"/>
        <w:rPr>
          <w:rFonts w:ascii="Arial" w:hAnsi="Arial" w:cs="Arial"/>
          <w:sz w:val="20"/>
          <w:szCs w:val="20"/>
        </w:rPr>
      </w:pPr>
      <w:r w:rsidRPr="006B2448">
        <w:rPr>
          <w:rFonts w:ascii="Arial" w:hAnsi="Arial" w:cs="Arial"/>
          <w:sz w:val="20"/>
          <w:szCs w:val="20"/>
        </w:rPr>
        <w:t>The percentage of children achieving expected standard or above is broadly in line with the national standard in writing and maths.  Reading remains below the national standard. Maths outcomes have greatly improved compared to 2016 results (16 % increases). Girls outperformed boys at expected standards or above in reading and writing.</w:t>
      </w:r>
      <w:r>
        <w:rPr>
          <w:rFonts w:ascii="Arial" w:hAnsi="Arial" w:cs="Arial"/>
          <w:sz w:val="20"/>
          <w:szCs w:val="20"/>
        </w:rPr>
        <w:t xml:space="preserve"> </w:t>
      </w:r>
      <w:r w:rsidRPr="006B2448">
        <w:rPr>
          <w:rFonts w:ascii="Arial" w:hAnsi="Arial" w:cs="Arial"/>
          <w:sz w:val="20"/>
          <w:szCs w:val="20"/>
        </w:rPr>
        <w:t xml:space="preserve">68% percent of children achieved the expected standard in Grammar, punctuation and spelling. This is below the national standard.  </w:t>
      </w:r>
    </w:p>
    <w:p w:rsidR="006B2448" w:rsidRPr="006B2448" w:rsidRDefault="006B2448" w:rsidP="006B2448">
      <w:pPr>
        <w:tabs>
          <w:tab w:val="left" w:pos="3878"/>
        </w:tabs>
        <w:rPr>
          <w:rFonts w:ascii="Arial" w:hAnsi="Arial" w:cs="Arial"/>
          <w:b/>
          <w:sz w:val="20"/>
          <w:szCs w:val="20"/>
        </w:rPr>
      </w:pPr>
    </w:p>
    <w:p w:rsidR="006B2448" w:rsidRPr="00663514" w:rsidRDefault="006B2448" w:rsidP="006B2448">
      <w:pPr>
        <w:tabs>
          <w:tab w:val="left" w:pos="3878"/>
        </w:tabs>
        <w:rPr>
          <w:rFonts w:ascii="Arial" w:hAnsi="Arial" w:cs="Arial"/>
          <w:b/>
          <w:sz w:val="20"/>
          <w:szCs w:val="20"/>
          <w:u w:val="single"/>
        </w:rPr>
      </w:pPr>
    </w:p>
    <w:p w:rsidR="006B2448" w:rsidRPr="00663514" w:rsidRDefault="006B2448" w:rsidP="006B2448">
      <w:pPr>
        <w:tabs>
          <w:tab w:val="left" w:pos="3878"/>
        </w:tabs>
        <w:rPr>
          <w:rFonts w:ascii="Arial" w:hAnsi="Arial" w:cs="Arial"/>
          <w:b/>
          <w:sz w:val="20"/>
          <w:szCs w:val="20"/>
          <w:u w:val="single"/>
        </w:rPr>
      </w:pPr>
      <w:r w:rsidRPr="00663514">
        <w:rPr>
          <w:rFonts w:ascii="Arial" w:hAnsi="Arial" w:cs="Arial"/>
          <w:b/>
          <w:sz w:val="20"/>
          <w:szCs w:val="20"/>
          <w:u w:val="single"/>
        </w:rPr>
        <w:t>Higher standard/Greater depth</w:t>
      </w:r>
    </w:p>
    <w:p w:rsidR="006B2448" w:rsidRPr="006B2448" w:rsidRDefault="006B2448" w:rsidP="006B2448">
      <w:pPr>
        <w:tabs>
          <w:tab w:val="left" w:pos="3878"/>
        </w:tabs>
        <w:rPr>
          <w:rFonts w:ascii="Arial" w:hAnsi="Arial" w:cs="Arial"/>
          <w:b/>
          <w:sz w:val="20"/>
          <w:szCs w:val="20"/>
        </w:rPr>
      </w:pPr>
    </w:p>
    <w:tbl>
      <w:tblPr>
        <w:tblW w:w="4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445"/>
        <w:gridCol w:w="1215"/>
        <w:gridCol w:w="1575"/>
        <w:gridCol w:w="1217"/>
        <w:gridCol w:w="1398"/>
        <w:gridCol w:w="1398"/>
        <w:gridCol w:w="1391"/>
      </w:tblGrid>
      <w:tr w:rsidR="006B2448" w:rsidRPr="006B2448" w:rsidTr="006B2448">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jc w:val="center"/>
              <w:rPr>
                <w:rFonts w:ascii="Arial" w:hAnsi="Arial" w:cs="Arial"/>
                <w:b/>
                <w:sz w:val="20"/>
                <w:szCs w:val="20"/>
              </w:rPr>
            </w:pPr>
            <w:r w:rsidRPr="006B2448">
              <w:rPr>
                <w:rFonts w:ascii="Arial" w:hAnsi="Arial" w:cs="Arial"/>
                <w:sz w:val="20"/>
                <w:szCs w:val="20"/>
              </w:rPr>
              <w:t>56children</w:t>
            </w:r>
          </w:p>
          <w:p w:rsidR="006B2448" w:rsidRPr="006B2448" w:rsidRDefault="006B2448" w:rsidP="00D83037">
            <w:pPr>
              <w:tabs>
                <w:tab w:val="left" w:pos="3878"/>
              </w:tabs>
              <w:jc w:val="center"/>
              <w:rPr>
                <w:rFonts w:ascii="Arial" w:hAnsi="Arial" w:cs="Arial"/>
                <w:b/>
                <w:sz w:val="20"/>
                <w:szCs w:val="20"/>
              </w:rPr>
            </w:pPr>
            <w:r w:rsidRPr="006B2448">
              <w:rPr>
                <w:rFonts w:ascii="Arial" w:hAnsi="Arial" w:cs="Arial"/>
                <w:sz w:val="20"/>
                <w:szCs w:val="20"/>
              </w:rPr>
              <w:t xml:space="preserve">32 boys 24 girls </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National</w:t>
            </w:r>
          </w:p>
        </w:tc>
        <w:tc>
          <w:tcPr>
            <w:tcW w:w="53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All </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sz w:val="20"/>
                <w:szCs w:val="20"/>
              </w:rPr>
            </w:pPr>
            <w:r w:rsidRPr="006B2448">
              <w:rPr>
                <w:rFonts w:ascii="Arial" w:hAnsi="Arial" w:cs="Arial"/>
                <w:sz w:val="20"/>
                <w:szCs w:val="20"/>
              </w:rPr>
              <w:t>Pupil Premium</w:t>
            </w:r>
          </w:p>
          <w:p w:rsidR="006B2448" w:rsidRPr="006B2448" w:rsidRDefault="006B2448" w:rsidP="00D83037">
            <w:pPr>
              <w:tabs>
                <w:tab w:val="left" w:pos="3878"/>
              </w:tabs>
              <w:rPr>
                <w:rFonts w:ascii="Arial" w:eastAsia="Calibri" w:hAnsi="Arial" w:cs="Arial"/>
                <w:b/>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 xml:space="preserve">Boys </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Girls</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EAL</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School</w:t>
            </w:r>
          </w:p>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SEN Support</w:t>
            </w:r>
          </w:p>
        </w:tc>
      </w:tr>
      <w:tr w:rsidR="006B2448" w:rsidRPr="006B2448" w:rsidTr="006B2448">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Reading</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(3/56)</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(4/35)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(1/24)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w:t>
            </w:r>
          </w:p>
          <w:p w:rsidR="006B2448" w:rsidRPr="006B2448" w:rsidRDefault="006B2448" w:rsidP="00D83037">
            <w:pPr>
              <w:tabs>
                <w:tab w:val="left" w:pos="3878"/>
              </w:tabs>
              <w:rPr>
                <w:rFonts w:ascii="Arial" w:eastAsia="Calibri" w:hAnsi="Arial" w:cs="Arial"/>
                <w:b/>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r w:rsidR="006B2448" w:rsidRPr="006B2448" w:rsidTr="006B2448">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Writing</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21%</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(12/56)</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(10/35)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19%</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(6/32)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(6/24)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18%</w:t>
            </w:r>
          </w:p>
          <w:p w:rsidR="006B2448" w:rsidRPr="006B2448" w:rsidRDefault="006B2448" w:rsidP="00D83037">
            <w:pPr>
              <w:tabs>
                <w:tab w:val="left" w:pos="3878"/>
              </w:tabs>
              <w:rPr>
                <w:rFonts w:ascii="Arial" w:eastAsia="Calibri" w:hAnsi="Arial" w:cs="Arial"/>
                <w:b/>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r w:rsidR="006B2448" w:rsidRPr="006B2448" w:rsidTr="006B2448">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Maths</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9%</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(5/56)</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(4/35)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16%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(5/32)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(0/24)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8%</w:t>
            </w:r>
          </w:p>
          <w:p w:rsidR="006B2448" w:rsidRPr="006B2448" w:rsidRDefault="006B2448" w:rsidP="00D83037">
            <w:pPr>
              <w:tabs>
                <w:tab w:val="left" w:pos="3878"/>
              </w:tabs>
              <w:rPr>
                <w:rFonts w:ascii="Arial" w:eastAsia="Calibri" w:hAnsi="Arial" w:cs="Arial"/>
                <w:b/>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r w:rsidR="006B2448" w:rsidRPr="006B2448" w:rsidTr="006B2448">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hAnsi="Arial" w:cs="Arial"/>
                <w:b/>
                <w:sz w:val="20"/>
                <w:szCs w:val="20"/>
              </w:rPr>
            </w:pPr>
            <w:r w:rsidRPr="006B2448">
              <w:rPr>
                <w:rFonts w:ascii="Arial" w:hAnsi="Arial" w:cs="Arial"/>
                <w:sz w:val="20"/>
                <w:szCs w:val="20"/>
              </w:rPr>
              <w:t>RWM</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4%</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(2/56)</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7%</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(3/35)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6%</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(2/32)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(0/24)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3%</w:t>
            </w:r>
          </w:p>
          <w:p w:rsidR="006B2448" w:rsidRPr="006B2448" w:rsidRDefault="006B2448" w:rsidP="00D83037">
            <w:pPr>
              <w:tabs>
                <w:tab w:val="left" w:pos="3878"/>
              </w:tabs>
              <w:rPr>
                <w:rFonts w:ascii="Arial" w:eastAsia="Calibri" w:hAnsi="Arial" w:cs="Arial"/>
                <w:b/>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w:t>
            </w:r>
          </w:p>
          <w:p w:rsidR="006B2448" w:rsidRPr="006B2448" w:rsidRDefault="006B2448" w:rsidP="00D83037">
            <w:pPr>
              <w:tabs>
                <w:tab w:val="left" w:pos="3878"/>
              </w:tabs>
              <w:rPr>
                <w:rFonts w:ascii="Arial" w:eastAsia="Calibri" w:hAnsi="Arial" w:cs="Arial"/>
                <w:b/>
                <w:sz w:val="20"/>
                <w:szCs w:val="20"/>
              </w:rPr>
            </w:pPr>
            <w:r w:rsidRPr="006B2448">
              <w:rPr>
                <w:rFonts w:ascii="Arial" w:eastAsia="Calibri" w:hAnsi="Arial" w:cs="Arial"/>
                <w:sz w:val="20"/>
                <w:szCs w:val="20"/>
              </w:rPr>
              <w:t>(0/9)</w:t>
            </w:r>
          </w:p>
        </w:tc>
      </w:tr>
    </w:tbl>
    <w:p w:rsidR="006B2448" w:rsidRPr="006B2448" w:rsidRDefault="006B2448" w:rsidP="006B2448">
      <w:pPr>
        <w:tabs>
          <w:tab w:val="left" w:pos="3878"/>
        </w:tabs>
        <w:rPr>
          <w:rFonts w:ascii="Arial" w:hAnsi="Arial" w:cs="Arial"/>
          <w:b/>
          <w:sz w:val="20"/>
          <w:szCs w:val="20"/>
          <w:lang w:val="en-US"/>
        </w:rPr>
      </w:pPr>
    </w:p>
    <w:p w:rsidR="00663514" w:rsidRDefault="00663514" w:rsidP="006B2448">
      <w:pPr>
        <w:tabs>
          <w:tab w:val="left" w:pos="3878"/>
        </w:tabs>
        <w:jc w:val="both"/>
        <w:rPr>
          <w:rFonts w:ascii="Arial" w:hAnsi="Arial" w:cs="Arial"/>
          <w:sz w:val="20"/>
          <w:szCs w:val="20"/>
        </w:rPr>
      </w:pPr>
    </w:p>
    <w:p w:rsidR="006B2448" w:rsidRPr="006B2448" w:rsidRDefault="006B2448" w:rsidP="006B2448">
      <w:pPr>
        <w:tabs>
          <w:tab w:val="left" w:pos="3878"/>
        </w:tabs>
        <w:jc w:val="both"/>
        <w:rPr>
          <w:rFonts w:ascii="Arial" w:hAnsi="Arial" w:cs="Arial"/>
          <w:sz w:val="20"/>
          <w:szCs w:val="20"/>
        </w:rPr>
      </w:pPr>
      <w:r w:rsidRPr="006B2448">
        <w:rPr>
          <w:rFonts w:ascii="Arial" w:hAnsi="Arial" w:cs="Arial"/>
          <w:sz w:val="20"/>
          <w:szCs w:val="20"/>
        </w:rPr>
        <w:t xml:space="preserve">The percentage of children achieving greater depth in writing is above the national standard and shows an increase on 2016 results (13%). Reading and maths results are below the national standard. The proportion of disadvantaged children attaining greater depth in reading, writing and maths was greater than the ‘other children’. The proportion of children attaining greater depth in Grammar, punctuation and spelling is 25% this is below national standards.  At greater depth, girls outperformed boys in writing and the boys outperformed the girls in reading and maths. </w:t>
      </w:r>
    </w:p>
    <w:sectPr w:rsidR="006B2448" w:rsidRPr="006B2448" w:rsidSect="006B244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48" w:rsidRDefault="006B2448" w:rsidP="006B2448">
      <w:r>
        <w:separator/>
      </w:r>
    </w:p>
  </w:endnote>
  <w:endnote w:type="continuationSeparator" w:id="0">
    <w:p w:rsidR="006B2448" w:rsidRDefault="006B2448" w:rsidP="006B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23528"/>
      <w:docPartObj>
        <w:docPartGallery w:val="Page Numbers (Bottom of Page)"/>
        <w:docPartUnique/>
      </w:docPartObj>
    </w:sdtPr>
    <w:sdtEndPr>
      <w:rPr>
        <w:noProof/>
      </w:rPr>
    </w:sdtEndPr>
    <w:sdtContent>
      <w:p w:rsidR="006B2448" w:rsidRDefault="006B2448">
        <w:pPr>
          <w:pStyle w:val="Footer"/>
          <w:jc w:val="right"/>
        </w:pPr>
        <w:r>
          <w:fldChar w:fldCharType="begin"/>
        </w:r>
        <w:r>
          <w:instrText xml:space="preserve"> PAGE   \* MERGEFORMAT </w:instrText>
        </w:r>
        <w:r>
          <w:fldChar w:fldCharType="separate"/>
        </w:r>
        <w:r w:rsidR="00663514">
          <w:rPr>
            <w:noProof/>
          </w:rPr>
          <w:t>1</w:t>
        </w:r>
        <w:r>
          <w:rPr>
            <w:noProof/>
          </w:rPr>
          <w:fldChar w:fldCharType="end"/>
        </w:r>
      </w:p>
    </w:sdtContent>
  </w:sdt>
  <w:p w:rsidR="006B2448" w:rsidRDefault="006B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48" w:rsidRDefault="006B2448" w:rsidP="006B2448">
      <w:r>
        <w:separator/>
      </w:r>
    </w:p>
  </w:footnote>
  <w:footnote w:type="continuationSeparator" w:id="0">
    <w:p w:rsidR="006B2448" w:rsidRDefault="006B2448" w:rsidP="006B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26" w:rsidRDefault="00F27F26" w:rsidP="00F27F26">
    <w:pPr>
      <w:pStyle w:val="Header"/>
      <w:tabs>
        <w:tab w:val="clear" w:pos="4513"/>
        <w:tab w:val="clear" w:pos="9026"/>
        <w:tab w:val="left" w:pos="12255"/>
      </w:tabs>
    </w:pPr>
    <w:r>
      <w:tab/>
    </w:r>
    <w:r>
      <w:rPr>
        <w:noProof/>
        <w:lang w:eastAsia="en-GB"/>
      </w:rPr>
      <w:drawing>
        <wp:inline distT="0" distB="0" distL="0" distR="0" wp14:anchorId="2F0471D9" wp14:editId="5890624E">
          <wp:extent cx="936010" cy="1146719"/>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48"/>
    <w:rsid w:val="0012329D"/>
    <w:rsid w:val="005D5944"/>
    <w:rsid w:val="00663514"/>
    <w:rsid w:val="006B2448"/>
    <w:rsid w:val="00F2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48"/>
    <w:pPr>
      <w:tabs>
        <w:tab w:val="center" w:pos="4513"/>
        <w:tab w:val="right" w:pos="9026"/>
      </w:tabs>
    </w:pPr>
  </w:style>
  <w:style w:type="character" w:customStyle="1" w:styleId="HeaderChar">
    <w:name w:val="Header Char"/>
    <w:basedOn w:val="DefaultParagraphFont"/>
    <w:link w:val="Header"/>
    <w:uiPriority w:val="99"/>
    <w:rsid w:val="006B2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448"/>
    <w:pPr>
      <w:tabs>
        <w:tab w:val="center" w:pos="4513"/>
        <w:tab w:val="right" w:pos="9026"/>
      </w:tabs>
    </w:pPr>
  </w:style>
  <w:style w:type="character" w:customStyle="1" w:styleId="FooterChar">
    <w:name w:val="Footer Char"/>
    <w:basedOn w:val="DefaultParagraphFont"/>
    <w:link w:val="Footer"/>
    <w:uiPriority w:val="99"/>
    <w:rsid w:val="006B24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F26"/>
    <w:rPr>
      <w:rFonts w:ascii="Tahoma" w:hAnsi="Tahoma" w:cs="Tahoma"/>
      <w:sz w:val="16"/>
      <w:szCs w:val="16"/>
    </w:rPr>
  </w:style>
  <w:style w:type="character" w:customStyle="1" w:styleId="BalloonTextChar">
    <w:name w:val="Balloon Text Char"/>
    <w:basedOn w:val="DefaultParagraphFont"/>
    <w:link w:val="BalloonText"/>
    <w:uiPriority w:val="99"/>
    <w:semiHidden/>
    <w:rsid w:val="00F27F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48"/>
    <w:pPr>
      <w:tabs>
        <w:tab w:val="center" w:pos="4513"/>
        <w:tab w:val="right" w:pos="9026"/>
      </w:tabs>
    </w:pPr>
  </w:style>
  <w:style w:type="character" w:customStyle="1" w:styleId="HeaderChar">
    <w:name w:val="Header Char"/>
    <w:basedOn w:val="DefaultParagraphFont"/>
    <w:link w:val="Header"/>
    <w:uiPriority w:val="99"/>
    <w:rsid w:val="006B2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448"/>
    <w:pPr>
      <w:tabs>
        <w:tab w:val="center" w:pos="4513"/>
        <w:tab w:val="right" w:pos="9026"/>
      </w:tabs>
    </w:pPr>
  </w:style>
  <w:style w:type="character" w:customStyle="1" w:styleId="FooterChar">
    <w:name w:val="Footer Char"/>
    <w:basedOn w:val="DefaultParagraphFont"/>
    <w:link w:val="Footer"/>
    <w:uiPriority w:val="99"/>
    <w:rsid w:val="006B24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F26"/>
    <w:rPr>
      <w:rFonts w:ascii="Tahoma" w:hAnsi="Tahoma" w:cs="Tahoma"/>
      <w:sz w:val="16"/>
      <w:szCs w:val="16"/>
    </w:rPr>
  </w:style>
  <w:style w:type="character" w:customStyle="1" w:styleId="BalloonTextChar">
    <w:name w:val="Balloon Text Char"/>
    <w:basedOn w:val="DefaultParagraphFont"/>
    <w:link w:val="BalloonText"/>
    <w:uiPriority w:val="99"/>
    <w:semiHidden/>
    <w:rsid w:val="00F27F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2017-11-29T21:27:00Z</dcterms:created>
  <dcterms:modified xsi:type="dcterms:W3CDTF">2017-11-29T21:27:00Z</dcterms:modified>
</cp:coreProperties>
</file>